
<file path=[Content_Types].xml><?xml version="1.0" encoding="utf-8"?>
<Types xmlns="http://schemas.openxmlformats.org/package/2006/content-types">
  <Default Extension="png" ContentType="image/png"/>
  <Default Extension="bin" ContentType="application/vnd.ms-office.activeX"/>
  <Default Extension="svg" ContentType="image/svg+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Frame"/>
        <w:tblW w:w="5000" w:type="pct"/>
        <w:tblLayout w:type="fixed"/>
        <w:tblLook w:val="04A0" w:firstRow="1" w:lastRow="0" w:firstColumn="1" w:lastColumn="0" w:noHBand="0" w:noVBand="1"/>
      </w:tblPr>
      <w:tblGrid>
        <w:gridCol w:w="2713"/>
        <w:gridCol w:w="2714"/>
        <w:gridCol w:w="2714"/>
        <w:gridCol w:w="2631"/>
      </w:tblGrid>
      <w:tr w:rsidR="00586C32" w:rsidTr="00586C32">
        <w:tc>
          <w:tcPr>
            <w:tcW w:w="2778" w:type="dxa"/>
          </w:tcPr>
          <w:bookmarkStart w:id="1" w:name="_Hlk478466080"/>
          <w:bookmarkEnd w:id="1"/>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6"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rgbClr val="C1CC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365D9" w:rsidRPr="00586C32" w:rsidRDefault="00F365D9" w:rsidP="00586C32">
                                  <w:pPr>
                                    <w:rPr>
                                      <w:b/>
                                    </w:rPr>
                                  </w:pPr>
                                  <w:r w:rsidRPr="00586C32">
                                    <w:rPr>
                                      <w:b/>
                                    </w:rPr>
                                    <w:t>Readiness</w:t>
                                  </w:r>
                                </w:p>
                              </w:txbxContent>
                            </wps:txbx>
                            <wps:bodyPr rot="0" vert="horz" wrap="square" lIns="91440" tIns="36000" rIns="91440" bIns="36000" anchor="t" anchorCtr="0" upright="1">
                              <a:noAutofit/>
                            </wps:bodyPr>
                          </wps:wsp>
                        </a:graphicData>
                      </a:graphic>
                    </wp:inline>
                  </w:drawing>
                </mc:Choice>
                <mc:Fallback>
                  <w:pict>
                    <v:shape w14:anchorId="0DC83574" id="Freeform 5" o:spid="_x0000_s1026"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" adj="-11796480,,5400" path="m,l,449r2883,l3048,227,2883,,,xe" fillcolor="#c1cc23" stroked="f">
                      <v:stroke joinstyle="round"/>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rPr>
                            </w:pPr>
                            <w:r w:rsidRPr="00586C32">
                              <w:rPr>
                                <w:b/>
                              </w:rPr>
                              <w:t>Readiness</w:t>
                            </w:r>
                          </w:p>
                        </w:txbxContent>
                      </v:textbox>
                      <w10:anchorlock/>
                    </v:shape>
                  </w:pict>
                </mc:Fallback>
              </mc:AlternateContent>
            </w:r>
          </w:p>
        </w:tc>
        <w:tc>
          <w:tcPr>
            <w:tcW w:w="2778"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wps:spPr>
                            <wps:txbx>
                              <w:txbxContent>
                                <w:p w:rsidR="00F365D9" w:rsidRPr="00586C32" w:rsidRDefault="00F365D9" w:rsidP="00586C32">
                                  <w:pPr>
                                    <w:rPr>
                                      <w:b/>
                                      <w:color w:val="FFFFFF" w:themeColor="background1"/>
                                    </w:rPr>
                                  </w:pPr>
                                  <w:r w:rsidRPr="00586C32">
                                    <w:rPr>
                                      <w:b/>
                                      <w:color w:val="FFFFFF" w:themeColor="background1"/>
                                    </w:rPr>
                                    <w:t>Planning</w:t>
                                  </w:r>
                                </w:p>
                              </w:txbxContent>
                            </wps:txbx>
                            <wps:bodyPr rot="0" vert="horz" wrap="square" lIns="91440" tIns="36000" rIns="91440" bIns="36000" anchor="t" anchorCtr="0" upright="1">
                              <a:noAutofit/>
                            </wps:bodyPr>
                          </wps:wsp>
                        </a:graphicData>
                      </a:graphic>
                    </wp:inline>
                  </w:drawing>
                </mc:Choice>
                <mc:Fallback>
                  <w:pict>
                    <v:shape w14:anchorId="0DC83574" id="_x0000_s1027"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color w:val="FFFFFF" w:themeColor="background1"/>
                              </w:rPr>
                            </w:pPr>
                            <w:r w:rsidRPr="00586C32">
                              <w:rPr>
                                <w:b/>
                                <w:color w:val="FFFFFF" w:themeColor="background1"/>
                              </w:rPr>
                              <w:t>Planning</w:t>
                            </w:r>
                          </w:p>
                        </w:txbxContent>
                      </v:textbox>
                      <w10:anchorlock/>
                    </v:shape>
                  </w:pict>
                </mc:Fallback>
              </mc:AlternateContent>
            </w:r>
          </w:p>
        </w:tc>
        <w:tc>
          <w:tcPr>
            <w:tcW w:w="2778"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wps:spPr>
                            <wps:txbx>
                              <w:txbxContent>
                                <w:p w:rsidR="00F365D9" w:rsidRPr="00586C32" w:rsidRDefault="00F365D9" w:rsidP="00586C32">
                                  <w:pPr>
                                    <w:rPr>
                                      <w:b/>
                                      <w:color w:val="FFFFFF" w:themeColor="background1"/>
                                    </w:rPr>
                                  </w:pPr>
                                  <w:r w:rsidRPr="00586C32">
                                    <w:rPr>
                                      <w:b/>
                                      <w:color w:val="FFFFFF" w:themeColor="background1"/>
                                    </w:rPr>
                                    <w:t>Implementation</w:t>
                                  </w:r>
                                </w:p>
                              </w:txbxContent>
                            </wps:txbx>
                            <wps:bodyPr rot="0" vert="horz" wrap="square" lIns="91440" tIns="36000" rIns="91440" bIns="36000" anchor="t" anchorCtr="0" upright="1">
                              <a:noAutofit/>
                            </wps:bodyPr>
                          </wps:wsp>
                        </a:graphicData>
                      </a:graphic>
                    </wp:inline>
                  </w:drawing>
                </mc:Choice>
                <mc:Fallback>
                  <w:pict>
                    <v:shape w14:anchorId="0DC83574" id="_x0000_s1028"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color w:val="FFFFFF" w:themeColor="background1"/>
                              </w:rPr>
                            </w:pPr>
                            <w:r w:rsidRPr="00586C32">
                              <w:rPr>
                                <w:b/>
                                <w:color w:val="FFFFFF" w:themeColor="background1"/>
                              </w:rPr>
                              <w:t>Implementation</w:t>
                            </w:r>
                          </w:p>
                        </w:txbxContent>
                      </v:textbox>
                      <w10:anchorlock/>
                    </v:shape>
                  </w:pict>
                </mc:Fallback>
              </mc:AlternateContent>
            </w:r>
          </w:p>
        </w:tc>
        <w:tc>
          <w:tcPr>
            <w:tcW w:w="2693"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1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wps:spPr>
                            <wps:txbx>
                              <w:txbxContent>
                                <w:p w:rsidR="00F365D9" w:rsidRPr="00586C32" w:rsidRDefault="00F365D9" w:rsidP="00586C32">
                                  <w:pPr>
                                    <w:rPr>
                                      <w:b/>
                                      <w:color w:val="FFFFFF" w:themeColor="background1"/>
                                    </w:rPr>
                                  </w:pPr>
                                  <w:r w:rsidRPr="00586C32">
                                    <w:rPr>
                                      <w:b/>
                                      <w:color w:val="FFFFFF" w:themeColor="background1"/>
                                    </w:rPr>
                                    <w:t>Evaluation</w:t>
                                  </w:r>
                                </w:p>
                              </w:txbxContent>
                            </wps:txbx>
                            <wps:bodyPr rot="0" vert="horz" wrap="square" lIns="91440" tIns="36000" rIns="91440" bIns="36000" anchor="t" anchorCtr="0" upright="1">
                              <a:noAutofit/>
                            </wps:bodyPr>
                          </wps:wsp>
                        </a:graphicData>
                      </a:graphic>
                    </wp:inline>
                  </w:drawing>
                </mc:Choice>
                <mc:Fallback>
                  <w:pict>
                    <v:shape w14:anchorId="0DC83574" id="_x0000_s1029"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color w:val="FFFFFF" w:themeColor="background1"/>
                              </w:rPr>
                            </w:pPr>
                            <w:r w:rsidRPr="00586C32">
                              <w:rPr>
                                <w:b/>
                                <w:color w:val="FFFFFF" w:themeColor="background1"/>
                              </w:rPr>
                              <w:t>Evaluation</w:t>
                            </w:r>
                          </w:p>
                        </w:txbxContent>
                      </v:textbox>
                      <w10:anchorlock/>
                    </v:shape>
                  </w:pict>
                </mc:Fallback>
              </mc:AlternateContent>
            </w:r>
          </w:p>
        </w:tc>
      </w:tr>
    </w:tbl>
    <w:p w:rsidR="00586C32" w:rsidRPr="00586C32" w:rsidRDefault="000E62C9" w:rsidP="00E566FB">
      <w:r>
        <w:rPr>
          <w:noProof/>
          <w:lang w:eastAsia="en-AU"/>
        </w:rPr>
        <mc:AlternateContent>
          <mc:Choice Requires="wps">
            <w:drawing>
              <wp:inline distT="0" distB="0" distL="0" distR="0">
                <wp:extent cx="6840000" cy="0"/>
                <wp:effectExtent l="0" t="0" r="18415" b="19050"/>
                <wp:docPr id="12" name="Straight Connector 12"/>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A316EB"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" strokeweight="1pt">
                <v:stroke joinstyle="miter"/>
                <w10:anchorlock/>
              </v:line>
            </w:pict>
          </mc:Fallback>
        </mc:AlternateContent>
      </w:r>
    </w:p>
    <w:tbl>
      <w:tblPr>
        <w:tblStyle w:val="Frame"/>
        <w:tblW w:w="5000" w:type="pct"/>
        <w:tblCellMar>
          <w:top w:w="68" w:type="dxa"/>
        </w:tblCellMar>
        <w:tblLook w:val="04A0" w:firstRow="1" w:lastRow="0" w:firstColumn="1" w:lastColumn="0" w:noHBand="0" w:noVBand="1"/>
      </w:tblPr>
      <w:tblGrid>
        <w:gridCol w:w="5102"/>
        <w:gridCol w:w="5670"/>
      </w:tblGrid>
      <w:tr w:rsidR="000E62C9" w:rsidTr="001F6D7C">
        <w:tc>
          <w:tcPr>
            <w:tcW w:w="5102" w:type="dxa"/>
          </w:tcPr>
          <w:p w:rsidR="000E62C9" w:rsidRPr="00E566FB" w:rsidRDefault="000E62C9" w:rsidP="00C0073F">
            <w:pPr>
              <w:pStyle w:val="Title"/>
            </w:pPr>
            <w:r w:rsidRPr="00263503">
              <w:t>Readiness</w:t>
            </w:r>
            <w:r w:rsidRPr="00BD4C14">
              <w:t xml:space="preserve"> </w:t>
            </w:r>
            <w:r w:rsidR="00C0073F">
              <w:t>c</w:t>
            </w:r>
            <w:r w:rsidRPr="00263503">
              <w:t>heck</w:t>
            </w:r>
          </w:p>
        </w:tc>
        <w:tc>
          <w:tcPr>
            <w:tcW w:w="5670" w:type="dxa"/>
          </w:tcPr>
          <w:p w:rsidR="000E62C9" w:rsidRDefault="000E62C9" w:rsidP="000E62C9">
            <w:pPr>
              <w:pStyle w:val="NoSpacing"/>
            </w:pPr>
            <w:r>
              <w:rPr>
                <w:noProof/>
                <w:lang w:eastAsia="en-AU"/>
              </w:rPr>
              <w:drawing>
                <wp:inline distT="0" distB="0" distL="0" distR="0">
                  <wp:extent cx="3594467" cy="794019"/>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nner-02.png"/>
                          <pic:cNvPicPr/>
                        </pic:nvPicPr>
                        <pic:blipFill rotWithShape="1">
                          <a:blip r:embed="rId8">
                            <a:extLst>
                              <a:ext uri="{28A0092B-C50C-407E-A947-70E740481C1C}">
                                <a14:useLocalDpi xmlns:a14="http://schemas.microsoft.com/office/drawing/2010/main" val="0"/>
                              </a:ext>
                            </a:extLst>
                          </a:blip>
                          <a:srcRect b="2332"/>
                          <a:stretch/>
                        </pic:blipFill>
                        <pic:spPr bwMode="auto">
                          <a:xfrm>
                            <a:off x="0" y="0"/>
                            <a:ext cx="3598171" cy="794837"/>
                          </a:xfrm>
                          <a:prstGeom prst="rect">
                            <a:avLst/>
                          </a:prstGeom>
                          <a:ln>
                            <a:noFill/>
                          </a:ln>
                          <a:extLst>
                            <a:ext uri="{53640926-AAD7-44D8-BBD7-CCE9431645EC}">
                              <a14:shadowObscured xmlns:a14="http://schemas.microsoft.com/office/drawing/2010/main"/>
                            </a:ext>
                          </a:extLst>
                        </pic:spPr>
                      </pic:pic>
                    </a:graphicData>
                  </a:graphic>
                </wp:inline>
              </w:drawing>
            </w:r>
          </w:p>
        </w:tc>
      </w:tr>
    </w:tbl>
    <w:p w:rsidR="000E62C9" w:rsidRDefault="000E62C9">
      <w:pPr>
        <w:rPr>
          <w:b/>
          <w:caps/>
        </w:rPr>
      </w:pPr>
      <w:r>
        <w:rPr>
          <w:noProof/>
          <w:lang w:eastAsia="en-AU"/>
        </w:rPr>
        <mc:AlternateContent>
          <mc:Choice Requires="wps">
            <w:drawing>
              <wp:inline distT="0" distB="0" distL="0" distR="0" wp14:anchorId="2F6C5946" wp14:editId="6AA98E99">
                <wp:extent cx="6840000" cy="0"/>
                <wp:effectExtent l="0" t="0" r="18415" b="19050"/>
                <wp:docPr id="14" name="Straight Connector 14"/>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74AD3A"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BQ4D9jGgIAAKwEAAAOAAAAAAAAAAAAAAAAAC4CAABkcnMvZTJvRG9jLnhtbFBLAQItABQABgAI&#10;AAAAIQBr/Qwa2gAAAAMBAAAPAAAAAAAAAAAAAAAAAHQEAABkcnMvZG93bnJldi54bWxQSwUGAAAA&#10;AAQABADzAAAAewUAAAAA&#10;" strokeweight="1pt">
                <v:stroke joinstyle="miter"/>
                <w10:anchorlock/>
              </v:line>
            </w:pict>
          </mc:Fallback>
        </mc:AlternateContent>
      </w:r>
    </w:p>
    <w:p w:rsidR="000E62C9" w:rsidRDefault="000E62C9" w:rsidP="000E62C9">
      <w:pPr>
        <w:pStyle w:val="Space"/>
      </w:pPr>
    </w:p>
    <w:tbl>
      <w:tblPr>
        <w:tblStyle w:val="PointsTable"/>
        <w:tblW w:w="0" w:type="auto"/>
        <w:tblLook w:val="04A0" w:firstRow="1" w:lastRow="0" w:firstColumn="1" w:lastColumn="0" w:noHBand="0" w:noVBand="1"/>
      </w:tblPr>
      <w:tblGrid>
        <w:gridCol w:w="2835"/>
        <w:gridCol w:w="7937"/>
      </w:tblGrid>
      <w:tr w:rsidR="005E23E0" w:rsidTr="00016396">
        <w:tc>
          <w:tcPr>
            <w:tcW w:w="2835" w:type="dxa"/>
          </w:tcPr>
          <w:p w:rsidR="005E23E0" w:rsidRDefault="005E23E0" w:rsidP="000E62C9">
            <w:r w:rsidRPr="005E23E0">
              <w:rPr>
                <w:noProof/>
                <w:lang w:eastAsia="en-AU"/>
              </w:rPr>
              <w:drawing>
                <wp:inline distT="0" distB="0" distL="0" distR="0">
                  <wp:extent cx="1471930" cy="14649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930" cy="1464945"/>
                          </a:xfrm>
                          <a:prstGeom prst="rect">
                            <a:avLst/>
                          </a:prstGeom>
                          <a:noFill/>
                          <a:ln>
                            <a:noFill/>
                          </a:ln>
                        </pic:spPr>
                      </pic:pic>
                    </a:graphicData>
                  </a:graphic>
                </wp:inline>
              </w:drawing>
            </w:r>
          </w:p>
        </w:tc>
        <w:tc>
          <w:tcPr>
            <w:tcW w:w="7937" w:type="dxa"/>
            <w:tcMar>
              <w:left w:w="0" w:type="dxa"/>
              <w:right w:w="284" w:type="dxa"/>
            </w:tcMar>
          </w:tcPr>
          <w:p w:rsidR="005E23E0" w:rsidRPr="005E23E0" w:rsidRDefault="005E23E0" w:rsidP="005E23E0">
            <w:pPr>
              <w:rPr>
                <w:b/>
              </w:rPr>
            </w:pPr>
            <w:r w:rsidRPr="005E23E0">
              <w:rPr>
                <w:b/>
              </w:rPr>
              <w:t xml:space="preserve">Use this tool to: </w:t>
            </w:r>
          </w:p>
          <w:p w:rsidR="00016396" w:rsidRPr="00016396" w:rsidRDefault="005E23E0" w:rsidP="00016396">
            <w:pPr>
              <w:pStyle w:val="ListBullet"/>
            </w:pPr>
            <w:r>
              <w:t xml:space="preserve">assess how enhancing feedback practices aligns with activities and priorities </w:t>
            </w:r>
            <w:r w:rsidRPr="00016396">
              <w:t xml:space="preserve">within your context </w:t>
            </w:r>
          </w:p>
          <w:p w:rsidR="00016396" w:rsidRPr="00016396" w:rsidRDefault="005E23E0" w:rsidP="00016396">
            <w:pPr>
              <w:pStyle w:val="ListBullet"/>
            </w:pPr>
            <w:r w:rsidRPr="00016396">
              <w:t xml:space="preserve">identify the current resources and structures in place that can support implementation of </w:t>
            </w:r>
            <w:r w:rsidR="00DB2FBA">
              <w:t>effective</w:t>
            </w:r>
            <w:r w:rsidRPr="00016396">
              <w:t xml:space="preserve"> feedback practices</w:t>
            </w:r>
          </w:p>
          <w:p w:rsidR="005E23E0" w:rsidRDefault="005E23E0" w:rsidP="00016396">
            <w:pPr>
              <w:pStyle w:val="ListBullet"/>
            </w:pPr>
            <w:r w:rsidRPr="00016396">
              <w:t>determine where work may</w:t>
            </w:r>
            <w:r>
              <w:t xml:space="preserve"> need to be undertaken prior to planning.</w:t>
            </w:r>
          </w:p>
          <w:p w:rsidR="005E23E0" w:rsidRDefault="005E23E0" w:rsidP="00291AF2">
            <w:r>
              <w:t xml:space="preserve">Enhancing your understanding of feedback practices by reviewing the feedback </w:t>
            </w:r>
            <w:hyperlink r:id="rId10" w:history="1">
              <w:r w:rsidRPr="00291AF2">
                <w:rPr>
                  <w:rStyle w:val="Hyperlink"/>
                </w:rPr>
                <w:t>Spotlight</w:t>
              </w:r>
            </w:hyperlink>
            <w:r>
              <w:t xml:space="preserve"> and a selection of the feedback </w:t>
            </w:r>
            <w:hyperlink r:id="rId11" w:history="1">
              <w:r w:rsidRPr="00F06051">
                <w:rPr>
                  <w:rStyle w:val="Hyperlink"/>
                </w:rPr>
                <w:t>case studies</w:t>
              </w:r>
            </w:hyperlink>
            <w:r>
              <w:t xml:space="preserve"> will assist in completing </w:t>
            </w:r>
            <w:r w:rsidR="00F005A3">
              <w:t>the Readiness c</w:t>
            </w:r>
            <w:r>
              <w:t>heck.</w:t>
            </w:r>
          </w:p>
        </w:tc>
      </w:tr>
    </w:tbl>
    <w:p w:rsidR="000E62C9" w:rsidRPr="000E62C9" w:rsidRDefault="000E62C9" w:rsidP="000E62C9"/>
    <w:tbl>
      <w:tblPr>
        <w:tblStyle w:val="RatingTable"/>
        <w:tblW w:w="5000" w:type="pct"/>
        <w:tblLook w:val="04E0" w:firstRow="1" w:lastRow="1" w:firstColumn="1" w:lastColumn="0" w:noHBand="0" w:noVBand="1"/>
      </w:tblPr>
      <w:tblGrid>
        <w:gridCol w:w="6436"/>
        <w:gridCol w:w="1084"/>
        <w:gridCol w:w="1084"/>
        <w:gridCol w:w="1084"/>
        <w:gridCol w:w="1084"/>
      </w:tblGrid>
      <w:tr w:rsidR="007B70A8" w:rsidTr="001F6D7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100" w:firstRow="0" w:lastRow="0" w:firstColumn="1" w:lastColumn="0" w:oddVBand="0" w:evenVBand="0" w:oddHBand="0" w:evenHBand="0" w:firstRowFirstColumn="1" w:firstRowLastColumn="0" w:lastRowFirstColumn="0" w:lastRowLastColumn="0"/>
            <w:tcW w:w="6436" w:type="dxa"/>
          </w:tcPr>
          <w:p w:rsidR="007B70A8" w:rsidRPr="001F6D7C" w:rsidRDefault="007B70A8" w:rsidP="00A423BB">
            <w:pPr>
              <w:pStyle w:val="NoSpacing"/>
              <w:rPr>
                <w:rStyle w:val="Strong"/>
              </w:rPr>
            </w:pPr>
            <w:r w:rsidRPr="001F6D7C">
              <w:rPr>
                <w:rStyle w:val="Strong"/>
              </w:rPr>
              <w:t>School improvement priorities and documentation</w:t>
            </w:r>
          </w:p>
        </w:tc>
        <w:tc>
          <w:tcPr>
            <w:tcW w:w="4336" w:type="dxa"/>
            <w:gridSpan w:val="4"/>
            <w:shd w:val="clear" w:color="auto" w:fill="1598A2"/>
          </w:tcPr>
          <w:p w:rsidR="007B70A8" w:rsidRPr="001F6D7C" w:rsidRDefault="007B70A8" w:rsidP="00A423BB">
            <w:pPr>
              <w:pStyle w:val="NoSpacing"/>
              <w:cnfStyle w:val="100000000000" w:firstRow="1" w:lastRow="0" w:firstColumn="0" w:lastColumn="0" w:oddVBand="0" w:evenVBand="0" w:oddHBand="0" w:evenHBand="0" w:firstRowFirstColumn="0" w:firstRowLastColumn="0" w:lastRowFirstColumn="0" w:lastRowLastColumn="0"/>
              <w:rPr>
                <w:rStyle w:val="Strong"/>
              </w:rPr>
            </w:pPr>
            <w:r w:rsidRPr="001F6D7C">
              <w:rPr>
                <w:rStyle w:val="Strong"/>
              </w:rPr>
              <w:t>Rate Alignment</w:t>
            </w:r>
          </w:p>
        </w:tc>
      </w:tr>
      <w:tr w:rsidR="00A423BB" w:rsidTr="001F6D7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36" w:type="dxa"/>
            <w:shd w:val="clear" w:color="auto" w:fill="C1CD23" w:themeFill="background2"/>
          </w:tcPr>
          <w:p w:rsidR="00A423BB" w:rsidRPr="007B70A8" w:rsidRDefault="00A423BB" w:rsidP="00A423BB">
            <w:pPr>
              <w:pStyle w:val="NoSpacing"/>
              <w:rPr>
                <w:b/>
              </w:rPr>
            </w:pPr>
            <w:r w:rsidRPr="007B70A8">
              <w:rPr>
                <w:b/>
              </w:rPr>
              <w:t>Rate the alignment of our focus on feedback practices to:</w:t>
            </w:r>
          </w:p>
        </w:tc>
        <w:tc>
          <w:tcPr>
            <w:tcW w:w="1084" w:type="dxa"/>
            <w:shd w:val="clear" w:color="auto" w:fill="C1CD23" w:themeFill="background2"/>
          </w:tcPr>
          <w:p w:rsidR="00A423BB"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3</w:t>
            </w:r>
          </w:p>
          <w:p w:rsidR="007B70A8"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High</w:t>
            </w:r>
          </w:p>
        </w:tc>
        <w:tc>
          <w:tcPr>
            <w:tcW w:w="1084" w:type="dxa"/>
            <w:shd w:val="clear" w:color="auto" w:fill="C1CD23" w:themeFill="background2"/>
          </w:tcPr>
          <w:p w:rsidR="00A423BB"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2</w:t>
            </w:r>
          </w:p>
          <w:p w:rsidR="007B70A8"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Medium</w:t>
            </w:r>
          </w:p>
        </w:tc>
        <w:tc>
          <w:tcPr>
            <w:tcW w:w="1084" w:type="dxa"/>
            <w:shd w:val="clear" w:color="auto" w:fill="C1CD23" w:themeFill="background2"/>
          </w:tcPr>
          <w:p w:rsidR="00A423BB"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1</w:t>
            </w:r>
          </w:p>
          <w:p w:rsidR="007B70A8"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Low</w:t>
            </w:r>
          </w:p>
        </w:tc>
        <w:tc>
          <w:tcPr>
            <w:tcW w:w="1084" w:type="dxa"/>
            <w:shd w:val="clear" w:color="auto" w:fill="C1CD23" w:themeFill="background2"/>
          </w:tcPr>
          <w:p w:rsidR="00A423BB"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0</w:t>
            </w:r>
          </w:p>
          <w:p w:rsidR="007B70A8" w:rsidRPr="007B70A8" w:rsidRDefault="007B70A8" w:rsidP="00A423BB">
            <w:pPr>
              <w:pStyle w:val="NoSpacing"/>
              <w:cnfStyle w:val="000000100000" w:firstRow="0" w:lastRow="0" w:firstColumn="0" w:lastColumn="0" w:oddVBand="0" w:evenVBand="0" w:oddHBand="1" w:evenHBand="0" w:firstRowFirstColumn="0" w:firstRowLastColumn="0" w:lastRowFirstColumn="0" w:lastRowLastColumn="0"/>
              <w:rPr>
                <w:b/>
              </w:rPr>
            </w:pPr>
            <w:r w:rsidRPr="007B70A8">
              <w:rPr>
                <w:b/>
              </w:rPr>
              <w:t>None</w:t>
            </w:r>
          </w:p>
        </w:tc>
      </w:tr>
      <w:tr w:rsidR="00A423BB" w:rsidTr="00DB2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6" w:type="dxa"/>
            <w:tcMar>
              <w:top w:w="57" w:type="dxa"/>
              <w:bottom w:w="57" w:type="dxa"/>
            </w:tcMar>
          </w:tcPr>
          <w:p w:rsidR="00A423BB" w:rsidRDefault="00A423BB" w:rsidP="00AE2124">
            <w:pPr>
              <w:pStyle w:val="ListBullet"/>
              <w:spacing w:before="60" w:after="60"/>
            </w:pPr>
            <w:r>
              <w:t>Strategic plan</w:t>
            </w:r>
            <w:r w:rsidR="00DB2FBA">
              <w:t xml:space="preserve"> and priorities</w:t>
            </w:r>
          </w:p>
        </w:tc>
        <w:bookmarkStart w:id="2" w:name="_GoBack"/>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2.25pt;height:18.35pt" o:ole="">
                  <v:imagedata r:id="rId12" o:title=""/>
                </v:shape>
                <w:control r:id="rId13" w:name="OptionButton111" w:shapeid="_x0000_i1108"/>
              </w:object>
            </w:r>
            <w:bookmarkEnd w:id="2"/>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67" type="#_x0000_t75" style="width:12.25pt;height:18.35pt" o:ole="">
                  <v:imagedata r:id="rId14" o:title=""/>
                </v:shape>
                <w:control r:id="rId15" w:name="OptionButton11" w:shapeid="_x0000_i1067"/>
              </w:objec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69" type="#_x0000_t75" style="width:12.25pt;height:18.35pt" o:ole="">
                  <v:imagedata r:id="rId14" o:title=""/>
                </v:shape>
                <w:control r:id="rId16" w:name="OptionButton12" w:shapeid="_x0000_i1069"/>
              </w:objec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71" type="#_x0000_t75" style="width:12.25pt;height:18.35pt" o:ole="">
                  <v:imagedata r:id="rId14" o:title=""/>
                </v:shape>
                <w:control r:id="rId17" w:name="OptionButton13" w:shapeid="_x0000_i1071"/>
              </w:object>
            </w:r>
          </w:p>
        </w:tc>
      </w:tr>
      <w:tr w:rsidR="00A423BB" w:rsidTr="00DB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6" w:type="dxa"/>
            <w:tcMar>
              <w:top w:w="57" w:type="dxa"/>
              <w:bottom w:w="57" w:type="dxa"/>
            </w:tcMar>
          </w:tcPr>
          <w:p w:rsidR="00A423BB" w:rsidRDefault="00A423BB" w:rsidP="00AE2124">
            <w:pPr>
              <w:pStyle w:val="ListBullet"/>
              <w:spacing w:before="60" w:after="60"/>
            </w:pPr>
            <w:r>
              <w:t>Teaching and learning initiatives and programs</w:t>
            </w:r>
            <w:r w:rsidR="00DB2FBA">
              <w:br/>
              <w:t>(e.g. focus on STEM)</w: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73" type="#_x0000_t75" style="width:12.25pt;height:18.35pt" o:ole="">
                  <v:imagedata r:id="rId18" o:title=""/>
                </v:shape>
                <w:control r:id="rId19" w:name="OptionButton133" w:shapeid="_x0000_i1073"/>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75" type="#_x0000_t75" style="width:12.25pt;height:18.35pt" o:ole="">
                  <v:imagedata r:id="rId18" o:title=""/>
                </v:shape>
                <w:control r:id="rId20" w:name="OptionButton1331" w:shapeid="_x0000_i1075"/>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77" type="#_x0000_t75" style="width:12.25pt;height:18.35pt" o:ole="">
                  <v:imagedata r:id="rId18" o:title=""/>
                </v:shape>
                <w:control r:id="rId21" w:name="OptionButton1332" w:shapeid="_x0000_i1077"/>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79" type="#_x0000_t75" style="width:12.25pt;height:18.35pt" o:ole="">
                  <v:imagedata r:id="rId18" o:title=""/>
                </v:shape>
                <w:control r:id="rId22" w:name="OptionButton1333" w:shapeid="_x0000_i1079"/>
              </w:object>
            </w:r>
          </w:p>
        </w:tc>
      </w:tr>
      <w:tr w:rsidR="00A423BB" w:rsidTr="00DB2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6" w:type="dxa"/>
            <w:tcMar>
              <w:top w:w="57" w:type="dxa"/>
              <w:bottom w:w="57" w:type="dxa"/>
            </w:tcMar>
          </w:tcPr>
          <w:p w:rsidR="00A423BB" w:rsidRDefault="00A423BB" w:rsidP="00AE2124">
            <w:pPr>
              <w:pStyle w:val="ListBullet"/>
              <w:spacing w:before="60" w:after="60"/>
            </w:pPr>
            <w:r>
              <w:t>School-wide curriculum, benchmarking and assessment documents and tools</w: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81" type="#_x0000_t75" style="width:12.25pt;height:18.35pt" o:ole="">
                  <v:imagedata r:id="rId14" o:title=""/>
                </v:shape>
                <w:control r:id="rId23" w:name="OptionButton134" w:shapeid="_x0000_i1081"/>
              </w:objec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83" type="#_x0000_t75" style="width:12.25pt;height:18.35pt" o:ole="">
                  <v:imagedata r:id="rId14" o:title=""/>
                </v:shape>
                <w:control r:id="rId24" w:name="OptionButton1341" w:shapeid="_x0000_i1083"/>
              </w:objec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85" type="#_x0000_t75" style="width:12.25pt;height:18.35pt" o:ole="">
                  <v:imagedata r:id="rId14" o:title=""/>
                </v:shape>
                <w:control r:id="rId25" w:name="OptionButton1342" w:shapeid="_x0000_i1085"/>
              </w:object>
            </w:r>
          </w:p>
        </w:tc>
        <w:tc>
          <w:tcPr>
            <w:tcW w:w="1084" w:type="dxa"/>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87" type="#_x0000_t75" style="width:12.25pt;height:18.35pt" o:ole="">
                  <v:imagedata r:id="rId14" o:title=""/>
                </v:shape>
                <w:control r:id="rId26" w:name="OptionButton1343" w:shapeid="_x0000_i1087"/>
              </w:object>
            </w:r>
          </w:p>
        </w:tc>
      </w:tr>
      <w:tr w:rsidR="00A423BB" w:rsidTr="00DB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6" w:type="dxa"/>
            <w:tcMar>
              <w:top w:w="57" w:type="dxa"/>
              <w:bottom w:w="57" w:type="dxa"/>
            </w:tcMar>
          </w:tcPr>
          <w:p w:rsidR="00A423BB" w:rsidRDefault="00DB2FBA" w:rsidP="00AE2124">
            <w:pPr>
              <w:pStyle w:val="ListBullet"/>
              <w:spacing w:before="60" w:after="60"/>
            </w:pPr>
            <w:r>
              <w:t>Classroom teaching strategies (e.g. feedback)</w: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89" type="#_x0000_t75" style="width:12.25pt;height:18.35pt" o:ole="">
                  <v:imagedata r:id="rId18" o:title=""/>
                </v:shape>
                <w:control r:id="rId27" w:name="OptionButton135" w:shapeid="_x0000_i1089"/>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91" type="#_x0000_t75" style="width:13.6pt;height:17pt" o:ole="">
                  <v:imagedata r:id="rId28" o:title=""/>
                </v:shape>
                <w:control r:id="rId29" w:name="OptionButton1351" w:shapeid="_x0000_i1091"/>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93" type="#_x0000_t75" style="width:12.25pt;height:18.35pt" o:ole="">
                  <v:imagedata r:id="rId18" o:title=""/>
                </v:shape>
                <w:control r:id="rId30" w:name="OptionButton1352" w:shapeid="_x0000_i1093"/>
              </w:object>
            </w:r>
          </w:p>
        </w:tc>
        <w:tc>
          <w:tcPr>
            <w:tcW w:w="1084" w:type="dxa"/>
            <w:tcMar>
              <w:top w:w="57" w:type="dxa"/>
              <w:bottom w:w="57" w:type="dxa"/>
            </w:tcMar>
          </w:tcPr>
          <w:p w:rsidR="00A423BB" w:rsidRDefault="00100A99" w:rsidP="00A423BB">
            <w:pPr>
              <w:pStyle w:val="NoSpacing"/>
              <w:cnfStyle w:val="000000100000" w:firstRow="0" w:lastRow="0" w:firstColumn="0" w:lastColumn="0" w:oddVBand="0" w:evenVBand="0" w:oddHBand="1" w:evenHBand="0" w:firstRowFirstColumn="0" w:firstRowLastColumn="0" w:lastRowFirstColumn="0" w:lastRowLastColumn="0"/>
            </w:pPr>
            <w:r>
              <w:object w:dxaOrig="225" w:dyaOrig="225">
                <v:shape id="_x0000_i1095" type="#_x0000_t75" style="width:12.25pt;height:18.35pt" o:ole="">
                  <v:imagedata r:id="rId18" o:title=""/>
                </v:shape>
                <w:control r:id="rId31" w:name="OptionButton1353" w:shapeid="_x0000_i1095"/>
              </w:object>
            </w:r>
          </w:p>
        </w:tc>
      </w:tr>
      <w:tr w:rsidR="00A423BB" w:rsidTr="00DB2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6" w:type="dxa"/>
            <w:tcBorders>
              <w:bottom w:val="single" w:sz="4" w:space="0" w:color="007B85" w:themeColor="text2"/>
            </w:tcBorders>
            <w:tcMar>
              <w:top w:w="57" w:type="dxa"/>
              <w:bottom w:w="57" w:type="dxa"/>
            </w:tcMar>
          </w:tcPr>
          <w:p w:rsidR="00A423BB" w:rsidRDefault="00A423BB" w:rsidP="00AE2124">
            <w:pPr>
              <w:pStyle w:val="ListBullet"/>
              <w:spacing w:before="60" w:after="60"/>
            </w:pPr>
            <w:r>
              <w:t>Government and/or sector policies and priorities</w:t>
            </w:r>
          </w:p>
        </w:tc>
        <w:tc>
          <w:tcPr>
            <w:tcW w:w="1084" w:type="dxa"/>
            <w:tcBorders>
              <w:bottom w:val="single" w:sz="4" w:space="0" w:color="007B85" w:themeColor="text2"/>
            </w:tcBorders>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97" type="#_x0000_t75" style="width:12.25pt;height:18.35pt" o:ole="">
                  <v:imagedata r:id="rId14" o:title=""/>
                </v:shape>
                <w:control r:id="rId32" w:name="OptionButton136" w:shapeid="_x0000_i1097"/>
              </w:object>
            </w:r>
          </w:p>
        </w:tc>
        <w:tc>
          <w:tcPr>
            <w:tcW w:w="1084" w:type="dxa"/>
            <w:tcBorders>
              <w:bottom w:val="single" w:sz="4" w:space="0" w:color="007B85" w:themeColor="text2"/>
            </w:tcBorders>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099" type="#_x0000_t75" style="width:12.25pt;height:18.35pt" o:ole="">
                  <v:imagedata r:id="rId14" o:title=""/>
                </v:shape>
                <w:control r:id="rId33" w:name="OptionButton1361" w:shapeid="_x0000_i1099"/>
              </w:object>
            </w:r>
          </w:p>
        </w:tc>
        <w:tc>
          <w:tcPr>
            <w:tcW w:w="1084" w:type="dxa"/>
            <w:tcBorders>
              <w:bottom w:val="single" w:sz="4" w:space="0" w:color="007B85" w:themeColor="text2"/>
            </w:tcBorders>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101" type="#_x0000_t75" style="width:12.25pt;height:18.35pt" o:ole="">
                  <v:imagedata r:id="rId14" o:title=""/>
                </v:shape>
                <w:control r:id="rId34" w:name="OptionButton1362" w:shapeid="_x0000_i1101"/>
              </w:object>
            </w:r>
          </w:p>
        </w:tc>
        <w:tc>
          <w:tcPr>
            <w:tcW w:w="1084" w:type="dxa"/>
            <w:tcBorders>
              <w:bottom w:val="single" w:sz="4" w:space="0" w:color="007B85" w:themeColor="text2"/>
            </w:tcBorders>
            <w:tcMar>
              <w:top w:w="57" w:type="dxa"/>
              <w:bottom w:w="57" w:type="dxa"/>
            </w:tcMar>
          </w:tcPr>
          <w:p w:rsidR="00A423BB" w:rsidRDefault="00100A99" w:rsidP="00A423BB">
            <w:pPr>
              <w:pStyle w:val="NoSpacing"/>
              <w:cnfStyle w:val="000000010000" w:firstRow="0" w:lastRow="0" w:firstColumn="0" w:lastColumn="0" w:oddVBand="0" w:evenVBand="0" w:oddHBand="0" w:evenHBand="1" w:firstRowFirstColumn="0" w:firstRowLastColumn="0" w:lastRowFirstColumn="0" w:lastRowLastColumn="0"/>
            </w:pPr>
            <w:r>
              <w:object w:dxaOrig="225" w:dyaOrig="225">
                <v:shape id="_x0000_i1103" type="#_x0000_t75" style="width:12.25pt;height:18.35pt" o:ole="">
                  <v:imagedata r:id="rId14" o:title=""/>
                </v:shape>
                <w:control r:id="rId35" w:name="OptionButton1363" w:shapeid="_x0000_i1103"/>
              </w:object>
            </w:r>
          </w:p>
        </w:tc>
      </w:tr>
      <w:tr w:rsidR="00DB2FBA" w:rsidTr="005A3340">
        <w:trPr>
          <w:cnfStyle w:val="010000000000" w:firstRow="0" w:lastRow="1" w:firstColumn="0" w:lastColumn="0" w:oddVBand="0" w:evenVBand="0" w:oddHBand="0" w:evenHBand="0" w:firstRowFirstColumn="0" w:firstRowLastColumn="0" w:lastRowFirstColumn="0" w:lastRowLastColumn="0"/>
          <w:trHeight w:hRule="exact" w:val="454"/>
        </w:trPr>
        <w:tc>
          <w:tcPr>
            <w:cnfStyle w:val="001000000001" w:firstRow="0" w:lastRow="0" w:firstColumn="1" w:lastColumn="0" w:oddVBand="0" w:evenVBand="0" w:oddHBand="0" w:evenHBand="0" w:firstRowFirstColumn="0" w:firstRowLastColumn="0" w:lastRowFirstColumn="1" w:lastRowLastColumn="0"/>
            <w:tcW w:w="6436" w:type="dxa"/>
            <w:shd w:val="clear" w:color="auto" w:fill="E9F1F2" w:themeFill="accent3"/>
          </w:tcPr>
          <w:p w:rsidR="00DB2FBA" w:rsidRPr="00AE2124" w:rsidRDefault="00DB2FBA" w:rsidP="00AE2124">
            <w:pPr>
              <w:pStyle w:val="NoSpacing"/>
              <w:rPr>
                <w:rStyle w:val="Strong"/>
              </w:rPr>
            </w:pPr>
            <w:r w:rsidRPr="00903E08">
              <w:rPr>
                <w:rStyle w:val="Strong"/>
                <w:color w:val="007B85" w:themeColor="text2"/>
              </w:rPr>
              <w:t>Total score</w:t>
            </w:r>
          </w:p>
        </w:tc>
        <w:tc>
          <w:tcPr>
            <w:tcW w:w="4336" w:type="dxa"/>
            <w:gridSpan w:val="4"/>
            <w:shd w:val="clear" w:color="auto" w:fill="E9F1F2" w:themeFill="accent3"/>
          </w:tcPr>
          <w:p w:rsidR="00DB2FBA" w:rsidRPr="00AE7B67" w:rsidRDefault="00DB2FBA" w:rsidP="00A423BB">
            <w:pPr>
              <w:pStyle w:val="NoSpacing"/>
              <w:cnfStyle w:val="010000000000" w:firstRow="0" w:lastRow="1" w:firstColumn="0" w:lastColumn="0" w:oddVBand="0" w:evenVBand="0" w:oddHBand="0" w:evenHBand="0" w:firstRowFirstColumn="0" w:firstRowLastColumn="0" w:lastRowFirstColumn="0" w:lastRowLastColumn="0"/>
              <w:rPr>
                <w:b/>
              </w:rPr>
            </w:pPr>
            <w:r w:rsidRPr="00AE7B67">
              <w:fldChar w:fldCharType="begin">
                <w:ffData>
                  <w:name w:val="Text2"/>
                  <w:enabled/>
                  <w:calcOnExit w:val="0"/>
                  <w:textInput/>
                </w:ffData>
              </w:fldChar>
            </w:r>
            <w:r w:rsidRPr="00AE7B67">
              <w:instrText xml:space="preserve"> FORMTEXT </w:instrText>
            </w:r>
            <w:r w:rsidRPr="00AE7B67">
              <w:fldChar w:fldCharType="separate"/>
            </w:r>
            <w:r w:rsidRPr="00AE7B67">
              <w:rPr>
                <w:noProof/>
              </w:rPr>
              <w:t> </w:t>
            </w:r>
            <w:r w:rsidRPr="00AE7B67">
              <w:rPr>
                <w:noProof/>
              </w:rPr>
              <w:t> </w:t>
            </w:r>
            <w:r w:rsidRPr="00AE7B67">
              <w:rPr>
                <w:noProof/>
              </w:rPr>
              <w:t> </w:t>
            </w:r>
            <w:r w:rsidRPr="00AE7B67">
              <w:rPr>
                <w:noProof/>
              </w:rPr>
              <w:t> </w:t>
            </w:r>
            <w:r w:rsidRPr="00AE7B67">
              <w:rPr>
                <w:noProof/>
              </w:rPr>
              <w:t> </w:t>
            </w:r>
            <w:r w:rsidRPr="00AE7B67">
              <w:fldChar w:fldCharType="end"/>
            </w:r>
          </w:p>
        </w:tc>
      </w:tr>
    </w:tbl>
    <w:p w:rsidR="00A423BB" w:rsidRDefault="00A423BB" w:rsidP="00A27FD8"/>
    <w:tbl>
      <w:tblPr>
        <w:tblStyle w:val="PointsTable"/>
        <w:tblW w:w="0" w:type="auto"/>
        <w:tblLook w:val="04A0" w:firstRow="1" w:lastRow="0" w:firstColumn="1" w:lastColumn="0" w:noHBand="0" w:noVBand="1"/>
      </w:tblPr>
      <w:tblGrid>
        <w:gridCol w:w="2835"/>
        <w:gridCol w:w="7937"/>
      </w:tblGrid>
      <w:tr w:rsidR="007B70A8" w:rsidTr="0046708C">
        <w:tc>
          <w:tcPr>
            <w:tcW w:w="2835" w:type="dxa"/>
          </w:tcPr>
          <w:p w:rsidR="007B70A8" w:rsidRDefault="0046708C" w:rsidP="00A87464">
            <w:r w:rsidRPr="0046708C">
              <w:rPr>
                <w:noProof/>
                <w:lang w:eastAsia="en-AU"/>
              </w:rPr>
              <w:lastRenderedPageBreak/>
              <w:drawing>
                <wp:inline distT="0" distB="0" distL="0" distR="0">
                  <wp:extent cx="1472400" cy="147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inline>
              </w:drawing>
            </w:r>
          </w:p>
        </w:tc>
        <w:tc>
          <w:tcPr>
            <w:tcW w:w="7937" w:type="dxa"/>
            <w:tcMar>
              <w:left w:w="0" w:type="dxa"/>
              <w:bottom w:w="0" w:type="dxa"/>
              <w:right w:w="284" w:type="dxa"/>
            </w:tcMar>
          </w:tcPr>
          <w:p w:rsidR="007B70A8" w:rsidRPr="005E23E0" w:rsidRDefault="0046708C" w:rsidP="00A87464">
            <w:pPr>
              <w:rPr>
                <w:b/>
              </w:rPr>
            </w:pPr>
            <w:r>
              <w:rPr>
                <w:b/>
              </w:rPr>
              <w:t>Decision</w:t>
            </w:r>
            <w:r w:rsidR="0098397B">
              <w:rPr>
                <w:b/>
              </w:rPr>
              <w:t xml:space="preserve"> point</w:t>
            </w:r>
          </w:p>
          <w:p w:rsidR="0046708C" w:rsidRDefault="0046708C" w:rsidP="0046708C">
            <w:pPr>
              <w:pStyle w:val="ListBullet"/>
            </w:pPr>
            <w:r w:rsidRPr="0046708C">
              <w:rPr>
                <w:b/>
              </w:rPr>
              <w:t>1</w:t>
            </w:r>
            <w:r w:rsidR="00DB2FBA">
              <w:rPr>
                <w:b/>
              </w:rPr>
              <w:t>2</w:t>
            </w:r>
            <w:r w:rsidR="00DB2FBA">
              <w:t xml:space="preserve"> - </w:t>
            </w:r>
            <w:r w:rsidR="00DB2FBA">
              <w:rPr>
                <w:b/>
              </w:rPr>
              <w:t>15</w:t>
            </w:r>
            <w:r w:rsidR="00DB2FBA">
              <w:t xml:space="preserve"> - </w:t>
            </w:r>
            <w:r w:rsidRPr="0046708C">
              <w:t>There is high alignment between feedback and the current school activities and priorit</w:t>
            </w:r>
            <w:r w:rsidR="0013521E">
              <w:t>ies.</w:t>
            </w:r>
            <w:r w:rsidR="00764E27">
              <w:t xml:space="preserve"> </w:t>
            </w:r>
            <w:r w:rsidR="00764E27" w:rsidRPr="008C7CB3">
              <w:rPr>
                <w:i/>
              </w:rPr>
              <w:t>Move on to the next section.</w:t>
            </w:r>
          </w:p>
          <w:p w:rsidR="0046708C" w:rsidRDefault="00DB2FBA" w:rsidP="0046708C">
            <w:pPr>
              <w:pStyle w:val="ListBullet"/>
            </w:pPr>
            <w:r>
              <w:rPr>
                <w:b/>
              </w:rPr>
              <w:t>7</w:t>
            </w:r>
            <w:r>
              <w:t xml:space="preserve"> - </w:t>
            </w:r>
            <w:r>
              <w:rPr>
                <w:b/>
              </w:rPr>
              <w:t>11</w:t>
            </w:r>
            <w:r>
              <w:t xml:space="preserve"> - </w:t>
            </w:r>
            <w:r w:rsidR="0046708C" w:rsidRPr="0046708C">
              <w:t xml:space="preserve">There is medium alignment between feedback and the current school activities and priorities. Which areas do you need to address before or during planning? </w:t>
            </w:r>
            <w:r w:rsidR="0046708C" w:rsidRPr="0046708C">
              <w:rPr>
                <w:i/>
              </w:rPr>
              <w:t>Record your decisions below.</w:t>
            </w:r>
          </w:p>
          <w:p w:rsidR="007B70A8" w:rsidRPr="00A27FD8" w:rsidRDefault="00DB2FBA" w:rsidP="0046708C">
            <w:pPr>
              <w:pStyle w:val="ListBullet"/>
              <w:rPr>
                <w:spacing w:val="-2"/>
              </w:rPr>
            </w:pPr>
            <w:r>
              <w:rPr>
                <w:b/>
                <w:spacing w:val="-2"/>
              </w:rPr>
              <w:t>0</w:t>
            </w:r>
            <w:r>
              <w:t xml:space="preserve"> -</w:t>
            </w:r>
            <w:r w:rsidRPr="00DB2FBA">
              <w:rPr>
                <w:b/>
              </w:rPr>
              <w:t xml:space="preserve"> 6</w:t>
            </w:r>
            <w:r w:rsidR="0046708C" w:rsidRPr="00A27FD8">
              <w:rPr>
                <w:spacing w:val="-2"/>
              </w:rPr>
              <w:t xml:space="preserve"> - There is low alignment between feedback and the current school activities and priorities. Consider whether a focus on feedback is right for your context at this time. If moving ahead, consider what actions you need to take to better align school activities and priorities before proceeding with planning and implementing feedback practices. </w:t>
            </w:r>
            <w:r w:rsidR="0046708C" w:rsidRPr="008C7CB3">
              <w:rPr>
                <w:i/>
                <w:spacing w:val="-2"/>
              </w:rPr>
              <w:t>Record your decisions below.</w:t>
            </w:r>
          </w:p>
        </w:tc>
      </w:tr>
    </w:tbl>
    <w:p w:rsidR="00DB2FBA" w:rsidRDefault="00DB2FBA" w:rsidP="00A27FD8">
      <w:pPr>
        <w:pStyle w:val="Space"/>
      </w:pPr>
    </w:p>
    <w:p w:rsidR="00A540D4" w:rsidRDefault="00A540D4" w:rsidP="00DB2FBA">
      <w:pPr>
        <w:pStyle w:val="Space"/>
        <w:keepNext/>
        <w:keepLines/>
      </w:pPr>
      <w:r>
        <w:rPr>
          <w:noProof/>
          <w:lang w:eastAsia="en-AU"/>
        </w:rPr>
        <mc:AlternateContent>
          <mc:Choice Requires="wps">
            <w:drawing>
              <wp:inline distT="0" distB="0" distL="0" distR="0" wp14:anchorId="15B2A232" wp14:editId="0105116A">
                <wp:extent cx="6840000" cy="0"/>
                <wp:effectExtent l="0" t="0" r="18415" b="19050"/>
                <wp:docPr id="16" name="Straight Connector 16"/>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F5C48D"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ChY3KQGgIAAKwEAAAOAAAAAAAAAAAAAAAAAC4CAABkcnMvZTJvRG9jLnhtbFBLAQItABQABgAI&#10;AAAAIQBr/Qwa2gAAAAMBAAAPAAAAAAAAAAAAAAAAAHQEAABkcnMvZG93bnJldi54bWxQSwUGAAAA&#10;AAQABADzAAAAewUAAAAA&#10;" strokeweight="1pt">
                <v:stroke joinstyle="miter"/>
                <w10:anchorlock/>
              </v:line>
            </w:pict>
          </mc:Fallback>
        </mc:AlternateContent>
      </w:r>
    </w:p>
    <w:tbl>
      <w:tblPr>
        <w:tblStyle w:val="TableGrid"/>
        <w:tblW w:w="0" w:type="auto"/>
        <w:tblLook w:val="04A0" w:firstRow="1" w:lastRow="0" w:firstColumn="1" w:lastColumn="0" w:noHBand="0" w:noVBand="1"/>
      </w:tblPr>
      <w:tblGrid>
        <w:gridCol w:w="10772"/>
      </w:tblGrid>
      <w:tr w:rsidR="00A540D4" w:rsidTr="00736683">
        <w:trPr>
          <w:cnfStyle w:val="100000000000" w:firstRow="1" w:lastRow="0" w:firstColumn="0" w:lastColumn="0" w:oddVBand="0" w:evenVBand="0" w:oddHBand="0" w:evenHBand="0" w:firstRowFirstColumn="0" w:firstRowLastColumn="0" w:lastRowFirstColumn="0" w:lastRowLastColumn="0"/>
        </w:trPr>
        <w:tc>
          <w:tcPr>
            <w:tcW w:w="10762" w:type="dxa"/>
            <w:tcBorders>
              <w:top w:val="none" w:sz="0" w:space="0" w:color="auto"/>
              <w:bottom w:val="none" w:sz="0" w:space="0" w:color="auto"/>
            </w:tcBorders>
          </w:tcPr>
          <w:p w:rsidR="00A540D4" w:rsidRDefault="00A540D4" w:rsidP="00DB2FBA">
            <w:pPr>
              <w:pStyle w:val="NoSpacing"/>
              <w:keepNext/>
              <w:keepLines/>
            </w:pPr>
            <w:r>
              <w:t>Organisational Structure and Culture</w:t>
            </w:r>
          </w:p>
          <w:p w:rsidR="00A540D4" w:rsidRDefault="00A540D4" w:rsidP="00DB2FBA">
            <w:pPr>
              <w:pStyle w:val="Space"/>
              <w:keepNext/>
              <w:keepLines/>
            </w:pPr>
            <w:r>
              <w:rPr>
                <w:noProof/>
                <w:lang w:eastAsia="en-AU"/>
              </w:rPr>
              <mc:AlternateContent>
                <mc:Choice Requires="wps">
                  <w:drawing>
                    <wp:inline distT="0" distB="0" distL="0" distR="0" wp14:anchorId="15B2A232" wp14:editId="0105116A">
                      <wp:extent cx="6840000" cy="0"/>
                      <wp:effectExtent l="0" t="0" r="18415" b="19050"/>
                      <wp:docPr id="19" name="Straight Connector 19"/>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8CE6B9"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BtoB+xGgIAAKwEAAAOAAAAAAAAAAAAAAAAAC4CAABkcnMvZTJvRG9jLnhtbFBLAQItABQABgAI&#10;AAAAIQBr/Qwa2gAAAAMBAAAPAAAAAAAAAAAAAAAAAHQEAABkcnMvZG93bnJldi54bWxQSwUGAAAA&#10;AAQABADzAAAAewUAAAAA&#10;" strokeweight="1pt">
                      <v:stroke joinstyle="miter"/>
                      <w10:anchorlock/>
                    </v:line>
                  </w:pict>
                </mc:Fallback>
              </mc:AlternateContent>
            </w:r>
          </w:p>
        </w:tc>
      </w:tr>
      <w:tr w:rsidR="00A540D4" w:rsidTr="00264143">
        <w:tc>
          <w:tcPr>
            <w:tcW w:w="10762" w:type="dxa"/>
            <w:tcMar>
              <w:top w:w="0" w:type="dxa"/>
            </w:tcMar>
          </w:tcPr>
          <w:p w:rsidR="00A540D4" w:rsidRDefault="00A540D4" w:rsidP="00736683">
            <w:pPr>
              <w:pStyle w:val="NoSpacing"/>
            </w:pPr>
            <w:r>
              <w:t xml:space="preserve">What structures are already in place that could support the development of feedback practices </w:t>
            </w:r>
          </w:p>
          <w:p w:rsidR="00A540D4" w:rsidRDefault="00A540D4" w:rsidP="00736683">
            <w:pPr>
              <w:pStyle w:val="NoSpacing"/>
            </w:pPr>
            <w:r>
              <w:t xml:space="preserve">and staff collaboration? E.g. professional learning teams, coaching, classroom observation, </w:t>
            </w:r>
          </w:p>
          <w:p w:rsidR="00A540D4" w:rsidRDefault="00A540D4" w:rsidP="00736683">
            <w:pPr>
              <w:pStyle w:val="NoSpacing"/>
            </w:pPr>
            <w:r>
              <w:t xml:space="preserve">performance and development cycles.  </w:t>
            </w:r>
          </w:p>
        </w:tc>
      </w:tr>
      <w:tr w:rsidR="00A540D4" w:rsidTr="00DB2FBA">
        <w:trPr>
          <w:cnfStyle w:val="000000010000" w:firstRow="0" w:lastRow="0" w:firstColumn="0" w:lastColumn="0" w:oddVBand="0" w:evenVBand="0" w:oddHBand="0" w:evenHBand="1" w:firstRowFirstColumn="0" w:firstRowLastColumn="0" w:lastRowFirstColumn="0" w:lastRowLastColumn="0"/>
          <w:trHeight w:val="510"/>
        </w:trPr>
        <w:tc>
          <w:tcPr>
            <w:tcW w:w="10762" w:type="dxa"/>
            <w:tcMar>
              <w:top w:w="28" w:type="dxa"/>
              <w:left w:w="57" w:type="dxa"/>
              <w:bottom w:w="28" w:type="dxa"/>
            </w:tcMar>
          </w:tcPr>
          <w:p w:rsidR="00DB2FBA" w:rsidRDefault="00A540D4" w:rsidP="00736683">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40D4" w:rsidTr="00264143">
        <w:tc>
          <w:tcPr>
            <w:tcW w:w="10762" w:type="dxa"/>
            <w:tcBorders>
              <w:top w:val="dotted" w:sz="8" w:space="0" w:color="C1CD23" w:themeColor="background2"/>
            </w:tcBorders>
          </w:tcPr>
          <w:p w:rsidR="00A540D4" w:rsidRDefault="00A540D4" w:rsidP="00322E5F">
            <w:pPr>
              <w:pStyle w:val="NoSpacing"/>
              <w:keepNext/>
            </w:pPr>
            <w:r w:rsidRPr="008155D3">
              <w:t>What changes are needed to existing structures to better support this work?</w:t>
            </w:r>
          </w:p>
        </w:tc>
      </w:tr>
      <w:tr w:rsidR="00A540D4" w:rsidTr="00DB2FBA">
        <w:trPr>
          <w:cnfStyle w:val="000000010000" w:firstRow="0" w:lastRow="0" w:firstColumn="0" w:lastColumn="0" w:oddVBand="0" w:evenVBand="0" w:oddHBand="0" w:evenHBand="1" w:firstRowFirstColumn="0" w:firstRowLastColumn="0" w:lastRowFirstColumn="0" w:lastRowLastColumn="0"/>
          <w:trHeight w:val="510"/>
        </w:trPr>
        <w:tc>
          <w:tcPr>
            <w:tcW w:w="10762" w:type="dxa"/>
            <w:tcMar>
              <w:top w:w="28" w:type="dxa"/>
              <w:left w:w="57" w:type="dxa"/>
              <w:bottom w:w="28" w:type="dxa"/>
            </w:tcMar>
          </w:tcPr>
          <w:p w:rsidR="00DB2FBA" w:rsidRDefault="00A540D4" w:rsidP="00736683">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40D4" w:rsidTr="00736683">
        <w:tc>
          <w:tcPr>
            <w:tcW w:w="10762" w:type="dxa"/>
          </w:tcPr>
          <w:p w:rsidR="00A540D4" w:rsidRDefault="00A540D4" w:rsidP="00322E5F">
            <w:pPr>
              <w:pStyle w:val="NoSpacing"/>
              <w:keepNext/>
            </w:pPr>
            <w:r>
              <w:t>Which documents, initiatives or programs will you review, prior to the planning phase, to enhance alignment with a focus on feedback practices?</w:t>
            </w:r>
          </w:p>
        </w:tc>
      </w:tr>
      <w:tr w:rsidR="00A540D4" w:rsidTr="00DB2FBA">
        <w:trPr>
          <w:cnfStyle w:val="000000010000" w:firstRow="0" w:lastRow="0" w:firstColumn="0" w:lastColumn="0" w:oddVBand="0" w:evenVBand="0" w:oddHBand="0" w:evenHBand="1" w:firstRowFirstColumn="0" w:firstRowLastColumn="0" w:lastRowFirstColumn="0" w:lastRowLastColumn="0"/>
          <w:trHeight w:val="510"/>
        </w:trPr>
        <w:tc>
          <w:tcPr>
            <w:tcW w:w="10762" w:type="dxa"/>
            <w:tcMar>
              <w:top w:w="28" w:type="dxa"/>
              <w:left w:w="57" w:type="dxa"/>
              <w:bottom w:w="28" w:type="dxa"/>
            </w:tcMar>
          </w:tcPr>
          <w:p w:rsidR="00DB2FBA" w:rsidRDefault="00A540D4" w:rsidP="00736683">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40D4" w:rsidTr="00736683">
        <w:tc>
          <w:tcPr>
            <w:tcW w:w="10762" w:type="dxa"/>
          </w:tcPr>
          <w:p w:rsidR="00A540D4" w:rsidRDefault="00A540D4" w:rsidP="00322E5F">
            <w:pPr>
              <w:pStyle w:val="NoSpacing"/>
              <w:keepNext/>
            </w:pPr>
            <w:r w:rsidRPr="008155D3">
              <w:t>How might the school culture support improvements in teaching and learning?</w:t>
            </w:r>
          </w:p>
        </w:tc>
      </w:tr>
      <w:tr w:rsidR="00A540D4" w:rsidTr="00DB2FBA">
        <w:trPr>
          <w:cnfStyle w:val="000000010000" w:firstRow="0" w:lastRow="0" w:firstColumn="0" w:lastColumn="0" w:oddVBand="0" w:evenVBand="0" w:oddHBand="0" w:evenHBand="1" w:firstRowFirstColumn="0" w:firstRowLastColumn="0" w:lastRowFirstColumn="0" w:lastRowLastColumn="0"/>
          <w:trHeight w:val="510"/>
        </w:trPr>
        <w:tc>
          <w:tcPr>
            <w:tcW w:w="10762" w:type="dxa"/>
            <w:tcMar>
              <w:top w:w="28" w:type="dxa"/>
              <w:left w:w="57" w:type="dxa"/>
              <w:bottom w:w="28" w:type="dxa"/>
            </w:tcMar>
          </w:tcPr>
          <w:p w:rsidR="00DB2FBA" w:rsidRPr="008155D3" w:rsidRDefault="00A540D4" w:rsidP="00736683">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40D4" w:rsidTr="00736683">
        <w:tc>
          <w:tcPr>
            <w:tcW w:w="10762" w:type="dxa"/>
          </w:tcPr>
          <w:p w:rsidR="00A540D4" w:rsidRPr="008155D3" w:rsidRDefault="00A540D4" w:rsidP="00322E5F">
            <w:pPr>
              <w:pStyle w:val="NoSpacing"/>
              <w:keepNext/>
            </w:pPr>
            <w:r w:rsidRPr="008155D3">
              <w:t>How will school leadership support this work?</w:t>
            </w:r>
          </w:p>
        </w:tc>
      </w:tr>
      <w:tr w:rsidR="00A540D4" w:rsidTr="00DB2FBA">
        <w:trPr>
          <w:cnfStyle w:val="000000010000" w:firstRow="0" w:lastRow="0" w:firstColumn="0" w:lastColumn="0" w:oddVBand="0" w:evenVBand="0" w:oddHBand="0" w:evenHBand="1" w:firstRowFirstColumn="0" w:firstRowLastColumn="0" w:lastRowFirstColumn="0" w:lastRowLastColumn="0"/>
          <w:trHeight w:val="510"/>
        </w:trPr>
        <w:tc>
          <w:tcPr>
            <w:tcW w:w="10762" w:type="dxa"/>
            <w:tcMar>
              <w:top w:w="28" w:type="dxa"/>
              <w:left w:w="57" w:type="dxa"/>
              <w:bottom w:w="28" w:type="dxa"/>
            </w:tcMar>
          </w:tcPr>
          <w:p w:rsidR="00DB2FBA" w:rsidRPr="008155D3" w:rsidRDefault="00A540D4" w:rsidP="00736683">
            <w:pPr>
              <w:pStyle w:val="NoSpacing"/>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sdt>
      <w:sdtPr>
        <w:rPr>
          <w:sz w:val="4"/>
          <w:szCs w:val="4"/>
        </w:rPr>
        <w:id w:val="1705358881"/>
        <w:lock w:val="sdtContentLocked"/>
        <w:placeholder>
          <w:docPart w:val="3C9DD1C0DEB94F5A9CDD34A5F31B69D9"/>
        </w:placeholder>
        <w:text/>
      </w:sdtPr>
      <w:sdtEndPr/>
      <w:sdtContent>
        <w:p w:rsidR="000E3179" w:rsidRPr="00670867" w:rsidRDefault="008155D3" w:rsidP="008155D3">
          <w:pPr>
            <w:pStyle w:val="Space"/>
            <w:rPr>
              <w:sz w:val="4"/>
              <w:szCs w:val="4"/>
            </w:rPr>
          </w:pPr>
          <w:r w:rsidRPr="00670867">
            <w:rPr>
              <w:sz w:val="4"/>
              <w:szCs w:val="4"/>
            </w:rPr>
            <w:t xml:space="preserve">  </w:t>
          </w:r>
        </w:p>
      </w:sdtContent>
    </w:sdt>
    <w:p w:rsidR="00BF2654" w:rsidRPr="00BF2654" w:rsidRDefault="00BF2654" w:rsidP="00BF2654">
      <w:pPr>
        <w:pStyle w:val="Space"/>
      </w:pPr>
      <w:r>
        <w:rPr>
          <w:noProof/>
          <w:lang w:eastAsia="en-AU"/>
        </w:rPr>
        <mc:AlternateContent>
          <mc:Choice Requires="wps">
            <w:drawing>
              <wp:inline distT="0" distB="0" distL="0" distR="0" wp14:anchorId="631F06B2" wp14:editId="3850B39B">
                <wp:extent cx="6840000" cy="0"/>
                <wp:effectExtent l="0" t="0" r="18415" b="19050"/>
                <wp:docPr id="22" name="Straight Connector 22"/>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C959A1"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" strokeweight="1pt">
                <v:stroke joinstyle="miter"/>
                <w10:anchorlock/>
              </v:line>
            </w:pict>
          </mc:Fallback>
        </mc:AlternateContent>
      </w:r>
    </w:p>
    <w:tbl>
      <w:tblPr>
        <w:tblStyle w:val="TableGrid"/>
        <w:tblW w:w="0" w:type="auto"/>
        <w:tblLook w:val="04A0" w:firstRow="1" w:lastRow="0" w:firstColumn="1" w:lastColumn="0" w:noHBand="0" w:noVBand="1"/>
      </w:tblPr>
      <w:tblGrid>
        <w:gridCol w:w="10772"/>
      </w:tblGrid>
      <w:tr w:rsidR="008155D3" w:rsidTr="00E6672D">
        <w:trPr>
          <w:cnfStyle w:val="100000000000" w:firstRow="1" w:lastRow="0" w:firstColumn="0" w:lastColumn="0" w:oddVBand="0" w:evenVBand="0" w:oddHBand="0" w:evenHBand="0" w:firstRowFirstColumn="0" w:firstRowLastColumn="0" w:lastRowFirstColumn="0" w:lastRowLastColumn="0"/>
        </w:trPr>
        <w:tc>
          <w:tcPr>
            <w:tcW w:w="10772" w:type="dxa"/>
            <w:tcBorders>
              <w:top w:val="none" w:sz="0" w:space="0" w:color="auto"/>
              <w:bottom w:val="none" w:sz="0" w:space="0" w:color="auto"/>
            </w:tcBorders>
          </w:tcPr>
          <w:p w:rsidR="008155D3" w:rsidRDefault="008155D3" w:rsidP="0037670F">
            <w:pPr>
              <w:pStyle w:val="NoSpacing"/>
            </w:pPr>
            <w:r>
              <w:t>Resources</w:t>
            </w:r>
          </w:p>
          <w:p w:rsidR="008155D3" w:rsidRDefault="008155D3" w:rsidP="0037670F">
            <w:pPr>
              <w:pStyle w:val="NoSpacing"/>
              <w:rPr>
                <w:b w:val="0"/>
                <w:i/>
                <w:caps w:val="0"/>
              </w:rPr>
            </w:pPr>
            <w:r w:rsidRPr="008155D3">
              <w:rPr>
                <w:b w:val="0"/>
                <w:i/>
                <w:caps w:val="0"/>
              </w:rPr>
              <w:t xml:space="preserve">Consider knowledge, </w:t>
            </w:r>
            <w:r w:rsidRPr="008155D3">
              <w:rPr>
                <w:rStyle w:val="Italics"/>
                <w:b w:val="0"/>
              </w:rPr>
              <w:t>skills</w:t>
            </w:r>
            <w:r w:rsidRPr="008155D3">
              <w:rPr>
                <w:b w:val="0"/>
                <w:i/>
                <w:caps w:val="0"/>
              </w:rPr>
              <w:t>, materials, equipment, time and funds.</w:t>
            </w:r>
          </w:p>
          <w:p w:rsidR="00BF2654" w:rsidRPr="008155D3" w:rsidRDefault="00BF2654" w:rsidP="00BF2654">
            <w:pPr>
              <w:pStyle w:val="Space"/>
              <w:rPr>
                <w:b w:val="0"/>
                <w:caps w:val="0"/>
              </w:rPr>
            </w:pPr>
            <w:r>
              <w:rPr>
                <w:noProof/>
                <w:lang w:eastAsia="en-AU"/>
              </w:rPr>
              <mc:AlternateContent>
                <mc:Choice Requires="wps">
                  <w:drawing>
                    <wp:inline distT="0" distB="0" distL="0" distR="0" wp14:anchorId="631F06B2" wp14:editId="3850B39B">
                      <wp:extent cx="6840000" cy="0"/>
                      <wp:effectExtent l="0" t="0" r="18415" b="19050"/>
                      <wp:docPr id="24" name="Straight Connector 24"/>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AB1A18"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" strokeweight="1pt">
                      <v:stroke joinstyle="miter"/>
                      <w10:anchorlock/>
                    </v:line>
                  </w:pict>
                </mc:Fallback>
              </mc:AlternateContent>
            </w:r>
          </w:p>
        </w:tc>
      </w:tr>
      <w:tr w:rsidR="008155D3" w:rsidTr="00E6672D">
        <w:tc>
          <w:tcPr>
            <w:tcW w:w="10772" w:type="dxa"/>
            <w:tcMar>
              <w:top w:w="0" w:type="dxa"/>
            </w:tcMar>
          </w:tcPr>
          <w:p w:rsidR="008155D3" w:rsidRDefault="008155D3" w:rsidP="00322E5F">
            <w:pPr>
              <w:pStyle w:val="NoSpacing"/>
              <w:keepNext/>
            </w:pPr>
            <w:r w:rsidRPr="008155D3">
              <w:t>What current expertise is available to support the work on feedback?</w:t>
            </w:r>
          </w:p>
        </w:tc>
      </w:tr>
      <w:tr w:rsidR="008155D3" w:rsidTr="00E6672D">
        <w:trPr>
          <w:cnfStyle w:val="000000010000" w:firstRow="0" w:lastRow="0" w:firstColumn="0" w:lastColumn="0" w:oddVBand="0" w:evenVBand="0" w:oddHBand="0" w:evenHBand="1" w:firstRowFirstColumn="0" w:firstRowLastColumn="0" w:lastRowFirstColumn="0" w:lastRowLastColumn="0"/>
          <w:trHeight w:val="510"/>
        </w:trPr>
        <w:tc>
          <w:tcPr>
            <w:tcW w:w="10772" w:type="dxa"/>
            <w:tcMar>
              <w:top w:w="28" w:type="dxa"/>
              <w:left w:w="57" w:type="dxa"/>
              <w:bottom w:w="28" w:type="dxa"/>
            </w:tcMar>
          </w:tcPr>
          <w:p w:rsidR="00DB2FBA" w:rsidRDefault="008155D3" w:rsidP="003767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55D3" w:rsidTr="00E6672D">
        <w:tc>
          <w:tcPr>
            <w:tcW w:w="10772" w:type="dxa"/>
          </w:tcPr>
          <w:p w:rsidR="008155D3" w:rsidRDefault="008155D3" w:rsidP="00322E5F">
            <w:pPr>
              <w:pStyle w:val="NoSpacing"/>
              <w:keepNext/>
            </w:pPr>
            <w:r>
              <w:lastRenderedPageBreak/>
              <w:t xml:space="preserve">What resources can be accessed to build staff knowledge and skills around feedback? </w:t>
            </w:r>
          </w:p>
          <w:p w:rsidR="008155D3" w:rsidRDefault="008155D3" w:rsidP="00322E5F">
            <w:pPr>
              <w:pStyle w:val="NoSpacing"/>
              <w:keepNext/>
            </w:pPr>
            <w:r>
              <w:t>E.g. professional learning, resource books, research articles, examples of good practice?</w:t>
            </w:r>
          </w:p>
        </w:tc>
      </w:tr>
      <w:tr w:rsidR="008155D3" w:rsidTr="00E6672D">
        <w:trPr>
          <w:cnfStyle w:val="000000010000" w:firstRow="0" w:lastRow="0" w:firstColumn="0" w:lastColumn="0" w:oddVBand="0" w:evenVBand="0" w:oddHBand="0" w:evenHBand="1" w:firstRowFirstColumn="0" w:firstRowLastColumn="0" w:lastRowFirstColumn="0" w:lastRowLastColumn="0"/>
          <w:trHeight w:val="510"/>
        </w:trPr>
        <w:tc>
          <w:tcPr>
            <w:tcW w:w="10772" w:type="dxa"/>
            <w:tcMar>
              <w:top w:w="28" w:type="dxa"/>
              <w:left w:w="57" w:type="dxa"/>
              <w:bottom w:w="28" w:type="dxa"/>
            </w:tcMar>
          </w:tcPr>
          <w:p w:rsidR="00DB2FBA" w:rsidRDefault="008155D3" w:rsidP="003767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55D3" w:rsidTr="00E6672D">
        <w:tc>
          <w:tcPr>
            <w:tcW w:w="10772" w:type="dxa"/>
          </w:tcPr>
          <w:p w:rsidR="008155D3" w:rsidRDefault="008155D3" w:rsidP="00322E5F">
            <w:pPr>
              <w:pStyle w:val="NoSpacing"/>
              <w:keepNext/>
            </w:pPr>
            <w:r w:rsidRPr="008155D3">
              <w:t>What financial resourcing can be allocated to implementing feedback?</w:t>
            </w:r>
          </w:p>
        </w:tc>
      </w:tr>
      <w:tr w:rsidR="008155D3" w:rsidTr="00E6672D">
        <w:trPr>
          <w:cnfStyle w:val="000000010000" w:firstRow="0" w:lastRow="0" w:firstColumn="0" w:lastColumn="0" w:oddVBand="0" w:evenVBand="0" w:oddHBand="0" w:evenHBand="1" w:firstRowFirstColumn="0" w:firstRowLastColumn="0" w:lastRowFirstColumn="0" w:lastRowLastColumn="0"/>
          <w:trHeight w:val="510"/>
        </w:trPr>
        <w:tc>
          <w:tcPr>
            <w:tcW w:w="10772" w:type="dxa"/>
            <w:tcMar>
              <w:top w:w="28" w:type="dxa"/>
              <w:left w:w="57" w:type="dxa"/>
              <w:bottom w:w="28" w:type="dxa"/>
            </w:tcMar>
          </w:tcPr>
          <w:p w:rsidR="00DB2FBA" w:rsidRDefault="008155D3" w:rsidP="003767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55D3" w:rsidTr="00E6672D">
        <w:tc>
          <w:tcPr>
            <w:tcW w:w="10772" w:type="dxa"/>
          </w:tcPr>
          <w:p w:rsidR="008155D3" w:rsidRDefault="008155D3" w:rsidP="00322E5F">
            <w:pPr>
              <w:pStyle w:val="NoSpacing"/>
              <w:keepNext/>
            </w:pPr>
            <w:r w:rsidRPr="008155D3">
              <w:t>What time can be made available for effective implementation? Is there anything that can be stopped, or adjusted, to allow teachers time to engage in improving feedback practices? E.g. moving administrative components of meetings to emails.</w:t>
            </w:r>
          </w:p>
        </w:tc>
      </w:tr>
      <w:tr w:rsidR="008155D3" w:rsidTr="00E6672D">
        <w:trPr>
          <w:cnfStyle w:val="000000010000" w:firstRow="0" w:lastRow="0" w:firstColumn="0" w:lastColumn="0" w:oddVBand="0" w:evenVBand="0" w:oddHBand="0" w:evenHBand="1" w:firstRowFirstColumn="0" w:firstRowLastColumn="0" w:lastRowFirstColumn="0" w:lastRowLastColumn="0"/>
          <w:trHeight w:val="510"/>
        </w:trPr>
        <w:tc>
          <w:tcPr>
            <w:tcW w:w="10772" w:type="dxa"/>
            <w:tcMar>
              <w:top w:w="28" w:type="dxa"/>
              <w:left w:w="57" w:type="dxa"/>
              <w:bottom w:w="28" w:type="dxa"/>
            </w:tcMar>
          </w:tcPr>
          <w:p w:rsidR="00DB2FBA" w:rsidRPr="008155D3" w:rsidRDefault="008155D3" w:rsidP="003767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55D3" w:rsidTr="00E6672D">
        <w:tc>
          <w:tcPr>
            <w:tcW w:w="10772" w:type="dxa"/>
          </w:tcPr>
          <w:p w:rsidR="008155D3" w:rsidRDefault="008155D3" w:rsidP="00322E5F">
            <w:pPr>
              <w:pStyle w:val="NoSpacing"/>
              <w:keepNext/>
            </w:pPr>
            <w:r>
              <w:t xml:space="preserve">Are you aware of other schools that are working successfully with feedback? How might their expertise, </w:t>
            </w:r>
          </w:p>
          <w:p w:rsidR="0037670F" w:rsidRPr="008155D3" w:rsidRDefault="008155D3" w:rsidP="00322E5F">
            <w:pPr>
              <w:pStyle w:val="NoSpacing"/>
              <w:keepNext/>
            </w:pPr>
            <w:r>
              <w:t>knowledge and experience inform your work?</w:t>
            </w:r>
          </w:p>
        </w:tc>
      </w:tr>
      <w:tr w:rsidR="008155D3" w:rsidTr="00E6672D">
        <w:trPr>
          <w:cnfStyle w:val="000000010000" w:firstRow="0" w:lastRow="0" w:firstColumn="0" w:lastColumn="0" w:oddVBand="0" w:evenVBand="0" w:oddHBand="0" w:evenHBand="1" w:firstRowFirstColumn="0" w:firstRowLastColumn="0" w:lastRowFirstColumn="0" w:lastRowLastColumn="0"/>
          <w:trHeight w:val="510"/>
        </w:trPr>
        <w:tc>
          <w:tcPr>
            <w:tcW w:w="10772" w:type="dxa"/>
            <w:tcMar>
              <w:top w:w="28" w:type="dxa"/>
              <w:left w:w="57" w:type="dxa"/>
              <w:bottom w:w="28" w:type="dxa"/>
            </w:tcMar>
          </w:tcPr>
          <w:p w:rsidR="00DB2FBA" w:rsidRDefault="008155D3" w:rsidP="00DB2FBA">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sdt>
      <w:sdtPr>
        <w:id w:val="110403465"/>
        <w:lock w:val="sdtLocked"/>
        <w:placeholder>
          <w:docPart w:val="3C9DD1C0DEB94F5A9CDD34A5F31B69D9"/>
        </w:placeholder>
        <w:text/>
      </w:sdtPr>
      <w:sdtEndPr/>
      <w:sdtContent>
        <w:p w:rsidR="008155D3" w:rsidRPr="00670867" w:rsidRDefault="008155D3" w:rsidP="00670867">
          <w:pPr>
            <w:pStyle w:val="Space"/>
          </w:pPr>
          <w:r w:rsidRPr="00670867">
            <w:t xml:space="preserve">  </w:t>
          </w:r>
        </w:p>
      </w:sdtContent>
    </w:sdt>
    <w:tbl>
      <w:tblPr>
        <w:tblStyle w:val="TipFrame"/>
        <w:tblW w:w="0" w:type="auto"/>
        <w:tblLook w:val="04A0" w:firstRow="1" w:lastRow="0" w:firstColumn="1" w:lastColumn="0" w:noHBand="0" w:noVBand="1"/>
      </w:tblPr>
      <w:tblGrid>
        <w:gridCol w:w="1723"/>
        <w:gridCol w:w="9049"/>
      </w:tblGrid>
      <w:tr w:rsidR="0037670F" w:rsidTr="00263503">
        <w:tc>
          <w:tcPr>
            <w:tcW w:w="1723" w:type="dxa"/>
          </w:tcPr>
          <w:p w:rsidR="0037670F" w:rsidRDefault="0037670F" w:rsidP="008155D3">
            <w:r>
              <w:rPr>
                <w:noProof/>
                <w:lang w:eastAsia="en-AU"/>
              </w:rPr>
              <w:drawing>
                <wp:inline distT="0" distB="0" distL="0" distR="0" wp14:anchorId="3D6B5081" wp14:editId="58FC37E2">
                  <wp:extent cx="878400" cy="87840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96DAC541-7B7A-43D3-8B79-37D633B846F1}">
                                <asvg:svgBlip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8"/>
                              </a:ext>
                            </a:extLst>
                          </a:blip>
                          <a:stretch>
                            <a:fillRect/>
                          </a:stretch>
                        </pic:blipFill>
                        <pic:spPr>
                          <a:xfrm>
                            <a:off x="0" y="0"/>
                            <a:ext cx="878400" cy="878400"/>
                          </a:xfrm>
                          <a:prstGeom prst="rect">
                            <a:avLst/>
                          </a:prstGeom>
                        </pic:spPr>
                      </pic:pic>
                    </a:graphicData>
                  </a:graphic>
                </wp:inline>
              </w:drawing>
            </w:r>
          </w:p>
        </w:tc>
        <w:tc>
          <w:tcPr>
            <w:tcW w:w="9049" w:type="dxa"/>
            <w:tcMar>
              <w:left w:w="0" w:type="dxa"/>
            </w:tcMar>
          </w:tcPr>
          <w:p w:rsidR="0037670F" w:rsidRPr="0037670F" w:rsidRDefault="0037670F" w:rsidP="0037670F">
            <w:pPr>
              <w:rPr>
                <w:b/>
              </w:rPr>
            </w:pPr>
            <w:r w:rsidRPr="0037670F">
              <w:rPr>
                <w:b/>
              </w:rPr>
              <w:t>Tip</w:t>
            </w:r>
          </w:p>
          <w:p w:rsidR="0037670F" w:rsidRDefault="0037670F" w:rsidP="0037670F">
            <w:r w:rsidRPr="0037670F">
              <w:t>Identifying and sharing how feedback aligns to the current school priorities and programs, and how current structures can support implementation, can help to manage concerns about capacity and time</w:t>
            </w:r>
            <w:r>
              <w:t>.</w:t>
            </w:r>
          </w:p>
        </w:tc>
      </w:tr>
    </w:tbl>
    <w:bookmarkStart w:id="3" w:name="_Hlk479866504"/>
    <w:p w:rsidR="0037670F" w:rsidRPr="00271E80" w:rsidRDefault="00263503" w:rsidP="00263503">
      <w:pPr>
        <w:pStyle w:val="Footer"/>
        <w:rPr>
          <w:rStyle w:val="Hyperlink"/>
        </w:rPr>
      </w:pPr>
      <w:r w:rsidRPr="00271E80">
        <w:rPr>
          <w:rStyle w:val="Hyperlink"/>
        </w:rPr>
        <w:fldChar w:fldCharType="begin"/>
      </w:r>
      <w:r w:rsidRPr="00271E80">
        <w:rPr>
          <w:rStyle w:val="Hyperlink"/>
        </w:rPr>
        <w:instrText>HYPERLINK "http://www.aitsl.edu.au/"</w:instrText>
      </w:r>
      <w:r w:rsidRPr="00271E80">
        <w:rPr>
          <w:rStyle w:val="Hyperlink"/>
        </w:rPr>
        <w:fldChar w:fldCharType="separate"/>
      </w:r>
      <w:r w:rsidRPr="00271E80">
        <w:rPr>
          <w:rStyle w:val="Hyperlink"/>
        </w:rPr>
        <w:t>www.aitsl.edu.au</w:t>
      </w:r>
      <w:r w:rsidRPr="00271E80">
        <w:rPr>
          <w:rStyle w:val="Hyperlink"/>
        </w:rPr>
        <w:fldChar w:fldCharType="end"/>
      </w:r>
      <w:bookmarkEnd w:id="3"/>
      <w:r w:rsidRPr="00271E80">
        <w:rPr>
          <w:rStyle w:val="Hyperlink"/>
        </w:rPr>
        <w:t xml:space="preserve"> </w:t>
      </w:r>
    </w:p>
    <w:sectPr w:rsidR="0037670F" w:rsidRPr="00271E80" w:rsidSect="00E24ACD">
      <w:pgSz w:w="11906" w:h="16838"/>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6C" w:rsidRDefault="0092116C" w:rsidP="008155D3">
      <w:pPr>
        <w:spacing w:after="0"/>
      </w:pPr>
      <w:r>
        <w:separator/>
      </w:r>
    </w:p>
  </w:endnote>
  <w:endnote w:type="continuationSeparator" w:id="0">
    <w:p w:rsidR="0092116C" w:rsidRDefault="0092116C" w:rsidP="00815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6C" w:rsidRDefault="0092116C" w:rsidP="008155D3">
      <w:pPr>
        <w:spacing w:after="0"/>
      </w:pPr>
      <w:bookmarkStart w:id="0" w:name="_Hlk478465082"/>
      <w:bookmarkEnd w:id="0"/>
      <w:r>
        <w:separator/>
      </w:r>
    </w:p>
  </w:footnote>
  <w:footnote w:type="continuationSeparator" w:id="0">
    <w:p w:rsidR="0092116C" w:rsidRDefault="0092116C" w:rsidP="008155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6E32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CC9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2C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CE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3C8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C9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C1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522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E6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183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804678"/>
    <w:multiLevelType w:val="multilevel"/>
    <w:tmpl w:val="5BEABD0A"/>
    <w:lvl w:ilvl="0">
      <w:start w:val="1"/>
      <w:numFmt w:val="bullet"/>
      <w:lvlText w:val=""/>
      <w:lvlJc w:val="left"/>
      <w:pPr>
        <w:ind w:left="227" w:hanging="227"/>
      </w:pPr>
      <w:rPr>
        <w:rFonts w:ascii="Symbol" w:hAnsi="Symbol" w:hint="default"/>
      </w:rPr>
    </w:lvl>
    <w:lvl w:ilvl="1">
      <w:start w:val="1"/>
      <w:numFmt w:val="bullet"/>
      <w:lvlText w:val="o"/>
      <w:lvlJc w:val="left"/>
      <w:pPr>
        <w:tabs>
          <w:tab w:val="num" w:pos="587"/>
        </w:tabs>
        <w:ind w:left="454" w:hanging="227"/>
      </w:pPr>
      <w:rPr>
        <w:rFonts w:ascii="Courier New" w:hAnsi="Courier New" w:cs="Courier New" w:hint="default"/>
      </w:rPr>
    </w:lvl>
    <w:lvl w:ilvl="2">
      <w:start w:val="1"/>
      <w:numFmt w:val="bullet"/>
      <w:lvlText w:val=""/>
      <w:lvlJc w:val="left"/>
      <w:pPr>
        <w:tabs>
          <w:tab w:val="num" w:pos="814"/>
        </w:tabs>
        <w:ind w:left="681" w:hanging="227"/>
      </w:pPr>
      <w:rPr>
        <w:rFonts w:ascii="Wingdings" w:hAnsi="Wingdings" w:hint="default"/>
      </w:rPr>
    </w:lvl>
    <w:lvl w:ilvl="3">
      <w:start w:val="1"/>
      <w:numFmt w:val="bullet"/>
      <w:lvlText w:val=""/>
      <w:lvlJc w:val="left"/>
      <w:pPr>
        <w:tabs>
          <w:tab w:val="num" w:pos="1041"/>
        </w:tabs>
        <w:ind w:left="908" w:hanging="227"/>
      </w:pPr>
      <w:rPr>
        <w:rFonts w:ascii="Symbol" w:hAnsi="Symbol" w:hint="default"/>
      </w:rPr>
    </w:lvl>
    <w:lvl w:ilvl="4">
      <w:start w:val="1"/>
      <w:numFmt w:val="bullet"/>
      <w:lvlText w:val="o"/>
      <w:lvlJc w:val="left"/>
      <w:pPr>
        <w:tabs>
          <w:tab w:val="num" w:pos="1268"/>
        </w:tabs>
        <w:ind w:left="1135" w:hanging="227"/>
      </w:pPr>
      <w:rPr>
        <w:rFonts w:ascii="Courier New" w:hAnsi="Courier New" w:cs="Courier New" w:hint="default"/>
      </w:rPr>
    </w:lvl>
    <w:lvl w:ilvl="5">
      <w:start w:val="1"/>
      <w:numFmt w:val="bullet"/>
      <w:lvlText w:val=""/>
      <w:lvlJc w:val="left"/>
      <w:pPr>
        <w:tabs>
          <w:tab w:val="num" w:pos="1495"/>
        </w:tabs>
        <w:ind w:left="1362" w:hanging="227"/>
      </w:pPr>
      <w:rPr>
        <w:rFonts w:ascii="Wingdings" w:hAnsi="Wingdings" w:hint="default"/>
      </w:rPr>
    </w:lvl>
    <w:lvl w:ilvl="6">
      <w:start w:val="1"/>
      <w:numFmt w:val="bullet"/>
      <w:lvlText w:val=""/>
      <w:lvlJc w:val="left"/>
      <w:pPr>
        <w:tabs>
          <w:tab w:val="num" w:pos="1722"/>
        </w:tabs>
        <w:ind w:left="1589" w:hanging="227"/>
      </w:pPr>
      <w:rPr>
        <w:rFonts w:ascii="Symbol" w:hAnsi="Symbol" w:hint="default"/>
      </w:rPr>
    </w:lvl>
    <w:lvl w:ilvl="7">
      <w:start w:val="1"/>
      <w:numFmt w:val="bullet"/>
      <w:lvlText w:val="o"/>
      <w:lvlJc w:val="left"/>
      <w:pPr>
        <w:tabs>
          <w:tab w:val="num" w:pos="1949"/>
        </w:tabs>
        <w:ind w:left="1816" w:hanging="227"/>
      </w:pPr>
      <w:rPr>
        <w:rFonts w:ascii="Courier New" w:hAnsi="Courier New" w:cs="Courier New" w:hint="default"/>
      </w:rPr>
    </w:lvl>
    <w:lvl w:ilvl="8">
      <w:start w:val="1"/>
      <w:numFmt w:val="bullet"/>
      <w:lvlText w:val=""/>
      <w:lvlJc w:val="left"/>
      <w:pPr>
        <w:tabs>
          <w:tab w:val="num" w:pos="2176"/>
        </w:tabs>
        <w:ind w:left="2043" w:hanging="227"/>
      </w:pPr>
      <w:rPr>
        <w:rFonts w:ascii="Wingdings" w:hAnsi="Wingdings" w:hint="default"/>
      </w:rPr>
    </w:lvl>
  </w:abstractNum>
  <w:abstractNum w:abstractNumId="11" w15:restartNumberingAfterBreak="0">
    <w:nsid w:val="2C3C2F34"/>
    <w:multiLevelType w:val="multilevel"/>
    <w:tmpl w:val="8F6A7C5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6C"/>
    <w:rsid w:val="00011A5C"/>
    <w:rsid w:val="00016396"/>
    <w:rsid w:val="00025741"/>
    <w:rsid w:val="000751FB"/>
    <w:rsid w:val="000E3179"/>
    <w:rsid w:val="000E62C9"/>
    <w:rsid w:val="00100A99"/>
    <w:rsid w:val="0013521E"/>
    <w:rsid w:val="00197FC8"/>
    <w:rsid w:val="001A7358"/>
    <w:rsid w:val="001D3CBC"/>
    <w:rsid w:val="001E7D13"/>
    <w:rsid w:val="001F6D7C"/>
    <w:rsid w:val="00263503"/>
    <w:rsid w:val="00264143"/>
    <w:rsid w:val="00271E80"/>
    <w:rsid w:val="00291AF2"/>
    <w:rsid w:val="002C4394"/>
    <w:rsid w:val="00322E5F"/>
    <w:rsid w:val="003566B6"/>
    <w:rsid w:val="0037670F"/>
    <w:rsid w:val="003B18D9"/>
    <w:rsid w:val="004635F4"/>
    <w:rsid w:val="0046708C"/>
    <w:rsid w:val="0055227E"/>
    <w:rsid w:val="00586C32"/>
    <w:rsid w:val="005E23E0"/>
    <w:rsid w:val="00636D6D"/>
    <w:rsid w:val="00650781"/>
    <w:rsid w:val="00670867"/>
    <w:rsid w:val="006A172C"/>
    <w:rsid w:val="00764E27"/>
    <w:rsid w:val="00774FEB"/>
    <w:rsid w:val="007B70A8"/>
    <w:rsid w:val="008155D3"/>
    <w:rsid w:val="00825668"/>
    <w:rsid w:val="00844912"/>
    <w:rsid w:val="008C7CB3"/>
    <w:rsid w:val="008F5BB3"/>
    <w:rsid w:val="00903E08"/>
    <w:rsid w:val="0092116C"/>
    <w:rsid w:val="0094067F"/>
    <w:rsid w:val="0094613A"/>
    <w:rsid w:val="0098397B"/>
    <w:rsid w:val="00A21AC4"/>
    <w:rsid w:val="00A27FD8"/>
    <w:rsid w:val="00A423BB"/>
    <w:rsid w:val="00A540D4"/>
    <w:rsid w:val="00A87464"/>
    <w:rsid w:val="00AD6055"/>
    <w:rsid w:val="00AE2124"/>
    <w:rsid w:val="00AE7B67"/>
    <w:rsid w:val="00B37709"/>
    <w:rsid w:val="00B46D5F"/>
    <w:rsid w:val="00B51617"/>
    <w:rsid w:val="00BD4C14"/>
    <w:rsid w:val="00BF1A58"/>
    <w:rsid w:val="00BF2654"/>
    <w:rsid w:val="00C0073F"/>
    <w:rsid w:val="00C110C8"/>
    <w:rsid w:val="00C12C33"/>
    <w:rsid w:val="00C239BC"/>
    <w:rsid w:val="00C27D04"/>
    <w:rsid w:val="00C660BA"/>
    <w:rsid w:val="00C82D08"/>
    <w:rsid w:val="00D628BA"/>
    <w:rsid w:val="00D62D8C"/>
    <w:rsid w:val="00DB2FBA"/>
    <w:rsid w:val="00E24ACD"/>
    <w:rsid w:val="00E37986"/>
    <w:rsid w:val="00E566FB"/>
    <w:rsid w:val="00E6672D"/>
    <w:rsid w:val="00EB79B3"/>
    <w:rsid w:val="00F005A3"/>
    <w:rsid w:val="00F06051"/>
    <w:rsid w:val="00F24A75"/>
    <w:rsid w:val="00F365D9"/>
    <w:rsid w:val="00F64BEE"/>
    <w:rsid w:val="00F704F7"/>
    <w:rsid w:val="00F953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06D483-5985-4ADF-9AC7-47FB49F7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80"/>
    <w:pPr>
      <w:spacing w:after="120" w:line="240" w:lineRule="auto"/>
    </w:pPr>
    <w:rPr>
      <w:color w:val="007B8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5D3"/>
    <w:pPr>
      <w:tabs>
        <w:tab w:val="center" w:pos="4513"/>
        <w:tab w:val="right" w:pos="9026"/>
      </w:tabs>
      <w:spacing w:after="0"/>
    </w:pPr>
  </w:style>
  <w:style w:type="character" w:customStyle="1" w:styleId="HeaderChar">
    <w:name w:val="Header Char"/>
    <w:basedOn w:val="DefaultParagraphFont"/>
    <w:link w:val="Header"/>
    <w:uiPriority w:val="99"/>
    <w:rsid w:val="008155D3"/>
  </w:style>
  <w:style w:type="paragraph" w:styleId="Footer">
    <w:name w:val="footer"/>
    <w:basedOn w:val="Normal"/>
    <w:link w:val="FooterChar"/>
    <w:uiPriority w:val="99"/>
    <w:unhideWhenUsed/>
    <w:rsid w:val="00263503"/>
    <w:pPr>
      <w:tabs>
        <w:tab w:val="center" w:pos="4513"/>
        <w:tab w:val="right" w:pos="9026"/>
      </w:tabs>
      <w:spacing w:before="120" w:after="0"/>
    </w:pPr>
  </w:style>
  <w:style w:type="character" w:customStyle="1" w:styleId="FooterChar">
    <w:name w:val="Footer Char"/>
    <w:basedOn w:val="DefaultParagraphFont"/>
    <w:link w:val="Footer"/>
    <w:uiPriority w:val="99"/>
    <w:rsid w:val="00263503"/>
    <w:rPr>
      <w:color w:val="007B85" w:themeColor="text2"/>
    </w:rPr>
  </w:style>
  <w:style w:type="table" w:styleId="TableGrid">
    <w:name w:val="Table Grid"/>
    <w:basedOn w:val="TableNormal"/>
    <w:uiPriority w:val="39"/>
    <w:rsid w:val="00197FC8"/>
    <w:pPr>
      <w:spacing w:after="0" w:line="240" w:lineRule="auto"/>
    </w:pPr>
    <w:rPr>
      <w:color w:val="007B85" w:themeColor="text2"/>
    </w:rPr>
    <w:tblPr>
      <w:tblStyleRowBandSize w:val="1"/>
      <w:tblCellMar>
        <w:top w:w="85" w:type="dxa"/>
        <w:left w:w="0" w:type="dxa"/>
        <w:bottom w:w="85" w:type="dxa"/>
        <w:right w:w="0" w:type="dxa"/>
      </w:tblCellMar>
    </w:tblPr>
    <w:tcPr>
      <w:vAlign w:val="center"/>
    </w:tcPr>
    <w:tblStylePr w:type="firstRow">
      <w:rPr>
        <w:b/>
        <w:caps/>
        <w:smallCaps w:val="0"/>
      </w:rPr>
      <w:tblPr/>
      <w:tcPr>
        <w:tcBorders>
          <w:top w:val="single" w:sz="4" w:space="0" w:color="C1CD23" w:themeColor="background2"/>
          <w:bottom w:val="single" w:sz="4" w:space="0" w:color="C1CD23" w:themeColor="background2"/>
        </w:tcBorders>
      </w:tcPr>
    </w:tblStylePr>
    <w:tblStylePr w:type="band2Horz">
      <w:rPr>
        <w:color w:val="auto"/>
      </w:rPr>
      <w:tblPr/>
      <w:tcPr>
        <w:tcBorders>
          <w:top w:val="nil"/>
          <w:left w:val="nil"/>
          <w:bottom w:val="dotted" w:sz="8" w:space="0" w:color="C1CD23" w:themeColor="background2"/>
          <w:right w:val="nil"/>
          <w:insideH w:val="nil"/>
          <w:insideV w:val="nil"/>
          <w:tl2br w:val="nil"/>
          <w:tr2bl w:val="nil"/>
        </w:tcBorders>
        <w:shd w:val="clear" w:color="auto" w:fill="F5F7E3"/>
      </w:tcPr>
    </w:tblStylePr>
  </w:style>
  <w:style w:type="paragraph" w:styleId="NoSpacing">
    <w:name w:val="No Spacing"/>
    <w:link w:val="NoSpacingChar"/>
    <w:uiPriority w:val="1"/>
    <w:qFormat/>
    <w:rsid w:val="008155D3"/>
    <w:pPr>
      <w:spacing w:after="0" w:line="240" w:lineRule="auto"/>
    </w:pPr>
  </w:style>
  <w:style w:type="character" w:customStyle="1" w:styleId="Italics">
    <w:name w:val="Italics"/>
    <w:basedOn w:val="DefaultParagraphFont"/>
    <w:uiPriority w:val="1"/>
    <w:rsid w:val="008155D3"/>
    <w:rPr>
      <w:b w:val="0"/>
      <w:i/>
      <w:caps/>
      <w:color w:val="007B85" w:themeColor="text2"/>
    </w:rPr>
  </w:style>
  <w:style w:type="paragraph" w:customStyle="1" w:styleId="Space">
    <w:name w:val="Space"/>
    <w:basedOn w:val="NoSpacing"/>
    <w:next w:val="Normal"/>
    <w:link w:val="SpaceChar"/>
    <w:qFormat/>
    <w:rsid w:val="008155D3"/>
    <w:rPr>
      <w:sz w:val="12"/>
    </w:rPr>
  </w:style>
  <w:style w:type="character" w:styleId="PlaceholderText">
    <w:name w:val="Placeholder Text"/>
    <w:basedOn w:val="DefaultParagraphFont"/>
    <w:uiPriority w:val="99"/>
    <w:semiHidden/>
    <w:rsid w:val="008155D3"/>
    <w:rPr>
      <w:color w:val="808080"/>
    </w:rPr>
  </w:style>
  <w:style w:type="character" w:customStyle="1" w:styleId="NoSpacingChar">
    <w:name w:val="No Spacing Char"/>
    <w:basedOn w:val="DefaultParagraphFont"/>
    <w:link w:val="NoSpacing"/>
    <w:uiPriority w:val="1"/>
    <w:rsid w:val="008155D3"/>
  </w:style>
  <w:style w:type="character" w:customStyle="1" w:styleId="SpaceChar">
    <w:name w:val="Space Char"/>
    <w:basedOn w:val="NoSpacingChar"/>
    <w:link w:val="Space"/>
    <w:rsid w:val="008155D3"/>
    <w:rPr>
      <w:sz w:val="12"/>
    </w:rPr>
  </w:style>
  <w:style w:type="table" w:customStyle="1" w:styleId="TipFrame">
    <w:name w:val="Tip Frame"/>
    <w:basedOn w:val="TableNormal"/>
    <w:uiPriority w:val="99"/>
    <w:rsid w:val="0037670F"/>
    <w:pPr>
      <w:spacing w:after="0" w:line="240" w:lineRule="auto"/>
    </w:pPr>
    <w:rPr>
      <w:color w:val="007B85" w:themeColor="text2"/>
    </w:rPr>
    <w:tblPr>
      <w:tblCellMar>
        <w:top w:w="170" w:type="dxa"/>
        <w:left w:w="170" w:type="dxa"/>
        <w:bottom w:w="170" w:type="dxa"/>
        <w:right w:w="170" w:type="dxa"/>
      </w:tblCellMar>
    </w:tblPr>
    <w:tcPr>
      <w:shd w:val="clear" w:color="auto" w:fill="E9F1F2"/>
      <w:vAlign w:val="center"/>
    </w:tcPr>
  </w:style>
  <w:style w:type="character" w:styleId="Hyperlink">
    <w:name w:val="Hyperlink"/>
    <w:basedOn w:val="DefaultParagraphFont"/>
    <w:uiPriority w:val="99"/>
    <w:unhideWhenUsed/>
    <w:rsid w:val="0037670F"/>
    <w:rPr>
      <w:b/>
      <w:color w:val="007B85" w:themeColor="text2"/>
      <w:u w:val="none"/>
    </w:rPr>
  </w:style>
  <w:style w:type="character" w:customStyle="1" w:styleId="Mention">
    <w:name w:val="Mention"/>
    <w:basedOn w:val="DefaultParagraphFont"/>
    <w:uiPriority w:val="99"/>
    <w:semiHidden/>
    <w:unhideWhenUsed/>
    <w:rsid w:val="0037670F"/>
    <w:rPr>
      <w:color w:val="2B579A"/>
      <w:shd w:val="clear" w:color="auto" w:fill="E6E6E6"/>
    </w:rPr>
  </w:style>
  <w:style w:type="table" w:customStyle="1" w:styleId="Frame">
    <w:name w:val="Frame"/>
    <w:basedOn w:val="TableNormal"/>
    <w:uiPriority w:val="99"/>
    <w:rsid w:val="00586C32"/>
    <w:pPr>
      <w:spacing w:after="0" w:line="240" w:lineRule="auto"/>
    </w:pPr>
    <w:tblPr>
      <w:tblCellMar>
        <w:left w:w="0" w:type="dxa"/>
        <w:right w:w="0" w:type="dxa"/>
      </w:tblCellMar>
    </w:tblPr>
    <w:tcPr>
      <w:vAlign w:val="center"/>
    </w:tcPr>
  </w:style>
  <w:style w:type="paragraph" w:styleId="Title">
    <w:name w:val="Title"/>
    <w:basedOn w:val="Normal"/>
    <w:next w:val="Normal"/>
    <w:link w:val="TitleChar"/>
    <w:uiPriority w:val="10"/>
    <w:qFormat/>
    <w:rsid w:val="00263503"/>
    <w:pPr>
      <w:spacing w:after="0"/>
      <w:contextualSpacing/>
    </w:pPr>
    <w:rPr>
      <w:rFonts w:asciiTheme="majorHAnsi" w:eastAsiaTheme="majorEastAsia" w:hAnsiTheme="majorHAnsi" w:cstheme="majorBidi"/>
      <w:b/>
      <w:kern w:val="28"/>
      <w:sz w:val="54"/>
      <w:szCs w:val="56"/>
    </w:rPr>
  </w:style>
  <w:style w:type="character" w:customStyle="1" w:styleId="TitleChar">
    <w:name w:val="Title Char"/>
    <w:basedOn w:val="DefaultParagraphFont"/>
    <w:link w:val="Title"/>
    <w:uiPriority w:val="10"/>
    <w:rsid w:val="00263503"/>
    <w:rPr>
      <w:rFonts w:asciiTheme="majorHAnsi" w:eastAsiaTheme="majorEastAsia" w:hAnsiTheme="majorHAnsi" w:cstheme="majorBidi"/>
      <w:b/>
      <w:color w:val="007B85" w:themeColor="text2"/>
      <w:kern w:val="28"/>
      <w:sz w:val="54"/>
      <w:szCs w:val="56"/>
    </w:rPr>
  </w:style>
  <w:style w:type="table" w:customStyle="1" w:styleId="PointsTable">
    <w:name w:val="Points Table"/>
    <w:basedOn w:val="TableNormal"/>
    <w:uiPriority w:val="99"/>
    <w:rsid w:val="00016396"/>
    <w:pPr>
      <w:spacing w:after="0" w:line="240" w:lineRule="auto"/>
    </w:pPr>
    <w:rPr>
      <w:color w:val="007B85" w:themeColor="text2"/>
    </w:rPr>
    <w:tblPr>
      <w:tblCellMar>
        <w:top w:w="255" w:type="dxa"/>
        <w:left w:w="255" w:type="dxa"/>
        <w:bottom w:w="255" w:type="dxa"/>
        <w:right w:w="170" w:type="dxa"/>
      </w:tblCellMar>
    </w:tblPr>
    <w:tcPr>
      <w:shd w:val="clear" w:color="auto" w:fill="F5F7E3"/>
    </w:tcPr>
  </w:style>
  <w:style w:type="paragraph" w:styleId="ListBullet">
    <w:name w:val="List Bullet"/>
    <w:basedOn w:val="Normal"/>
    <w:uiPriority w:val="99"/>
    <w:unhideWhenUsed/>
    <w:qFormat/>
    <w:rsid w:val="00016396"/>
    <w:pPr>
      <w:numPr>
        <w:numId w:val="1"/>
      </w:numPr>
      <w:ind w:left="227" w:hanging="227"/>
    </w:pPr>
  </w:style>
  <w:style w:type="numbering" w:customStyle="1" w:styleId="Bullets">
    <w:name w:val="Bullets"/>
    <w:uiPriority w:val="99"/>
    <w:rsid w:val="00016396"/>
    <w:pPr>
      <w:numPr>
        <w:numId w:val="11"/>
      </w:numPr>
    </w:pPr>
  </w:style>
  <w:style w:type="table" w:customStyle="1" w:styleId="RatingTable">
    <w:name w:val="Rating Table"/>
    <w:basedOn w:val="TableNormal"/>
    <w:uiPriority w:val="99"/>
    <w:rsid w:val="00903E08"/>
    <w:pPr>
      <w:spacing w:after="0" w:line="240" w:lineRule="auto"/>
      <w:jc w:val="center"/>
    </w:pPr>
    <w:rPr>
      <w:color w:val="007B85" w:themeColor="text2"/>
    </w:rPr>
    <w:tblPr>
      <w:tblStyleRowBandSize w:val="1"/>
      <w:tblBorders>
        <w:insideV w:val="single" w:sz="4" w:space="0" w:color="007B85" w:themeColor="text2"/>
      </w:tblBorders>
      <w:tblCellMar>
        <w:top w:w="28" w:type="dxa"/>
        <w:bottom w:w="28" w:type="dxa"/>
      </w:tblCellMar>
    </w:tblPr>
    <w:tcPr>
      <w:vAlign w:val="center"/>
    </w:tcPr>
    <w:tblStylePr w:type="firstRow">
      <w:rPr>
        <w:color w:val="FFFFFF" w:themeColor="background1"/>
      </w:rPr>
      <w:tblPr/>
      <w:tcPr>
        <w:shd w:val="clear" w:color="auto" w:fill="6FA0A8"/>
      </w:tcPr>
    </w:tblStylePr>
    <w:tblStylePr w:type="lastRow">
      <w:rPr>
        <w:b w:val="0"/>
        <w:color w:val="auto"/>
      </w:rPr>
      <w:tblPr/>
      <w:tcPr>
        <w:tcBorders>
          <w:top w:val="single" w:sz="4" w:space="0" w:color="007B85" w:themeColor="text2"/>
          <w:bottom w:val="single" w:sz="4" w:space="0" w:color="007B85" w:themeColor="text2"/>
        </w:tcBorders>
      </w:tcPr>
    </w:tblStylePr>
    <w:tblStylePr w:type="firstCol">
      <w:pPr>
        <w:jc w:val="left"/>
      </w:pPr>
      <w:tblPr/>
      <w:tcPr>
        <w:vAlign w:val="center"/>
      </w:tcPr>
    </w:tblStylePr>
    <w:tblStylePr w:type="band1Horz">
      <w:pPr>
        <w:jc w:val="center"/>
      </w:pPr>
      <w:tblPr/>
      <w:tcPr>
        <w:shd w:val="clear" w:color="auto" w:fill="D9EAEB"/>
      </w:tcPr>
    </w:tblStylePr>
    <w:tblStylePr w:type="band2Horz">
      <w:pPr>
        <w:jc w:val="center"/>
      </w:pPr>
      <w:tblPr/>
      <w:tcPr>
        <w:shd w:val="clear" w:color="auto" w:fill="E9F3F3"/>
      </w:tcPr>
    </w:tblStylePr>
    <w:tblStylePr w:type="nwCell">
      <w:tblPr/>
      <w:tcPr>
        <w:shd w:val="clear" w:color="auto" w:fill="007B85" w:themeFill="text2"/>
      </w:tcPr>
    </w:tblStylePr>
    <w:tblStylePr w:type="swCell">
      <w:pPr>
        <w:jc w:val="right"/>
      </w:pPr>
    </w:tblStylePr>
  </w:style>
  <w:style w:type="paragraph" w:styleId="z-TopofForm">
    <w:name w:val="HTML Top of Form"/>
    <w:basedOn w:val="Normal"/>
    <w:next w:val="Normal"/>
    <w:link w:val="z-TopofFormChar"/>
    <w:hidden/>
    <w:uiPriority w:val="99"/>
    <w:semiHidden/>
    <w:unhideWhenUsed/>
    <w:rsid w:val="00100A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0A99"/>
    <w:rPr>
      <w:rFonts w:ascii="Arial" w:hAnsi="Arial" w:cs="Arial"/>
      <w:vanish/>
      <w:color w:val="007B85" w:themeColor="text2"/>
      <w:sz w:val="16"/>
      <w:szCs w:val="16"/>
    </w:rPr>
  </w:style>
  <w:style w:type="paragraph" w:styleId="z-BottomofForm">
    <w:name w:val="HTML Bottom of Form"/>
    <w:basedOn w:val="Normal"/>
    <w:next w:val="Normal"/>
    <w:link w:val="z-BottomofFormChar"/>
    <w:hidden/>
    <w:uiPriority w:val="99"/>
    <w:semiHidden/>
    <w:unhideWhenUsed/>
    <w:rsid w:val="00100A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0A99"/>
    <w:rPr>
      <w:rFonts w:ascii="Arial" w:hAnsi="Arial" w:cs="Arial"/>
      <w:vanish/>
      <w:color w:val="007B85" w:themeColor="text2"/>
      <w:sz w:val="16"/>
      <w:szCs w:val="16"/>
    </w:rPr>
  </w:style>
  <w:style w:type="paragraph" w:styleId="ListParagraph">
    <w:name w:val="List Paragraph"/>
    <w:basedOn w:val="Normal"/>
    <w:uiPriority w:val="34"/>
    <w:qFormat/>
    <w:rsid w:val="00F704F7"/>
    <w:pPr>
      <w:ind w:left="227"/>
      <w:contextualSpacing/>
    </w:pPr>
  </w:style>
  <w:style w:type="character" w:styleId="Strong">
    <w:name w:val="Strong"/>
    <w:basedOn w:val="DefaultParagraphFont"/>
    <w:uiPriority w:val="22"/>
    <w:qFormat/>
    <w:rsid w:val="00BD4C14"/>
    <w:rPr>
      <w:b/>
      <w:bCs/>
    </w:rPr>
  </w:style>
  <w:style w:type="character" w:styleId="FollowedHyperlink">
    <w:name w:val="FollowedHyperlink"/>
    <w:basedOn w:val="DefaultParagraphFont"/>
    <w:uiPriority w:val="99"/>
    <w:semiHidden/>
    <w:unhideWhenUsed/>
    <w:rsid w:val="00263503"/>
    <w:rPr>
      <w:b/>
      <w:color w:val="007B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control" Target="activeX/activeX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image" Target="media/image8.svg"/><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control" Target="activeX/activeX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tsl.edu.au/feedback" TargetMode="External"/><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image" Target="media/image8.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image" Target="media/image6.wmf"/><Relationship Id="rId36" Type="http://schemas.openxmlformats.org/officeDocument/2006/relationships/image" Target="media/image7.emf"/><Relationship Id="rId10" Type="http://schemas.openxmlformats.org/officeDocument/2006/relationships/hyperlink" Target="http://www.aitsl.edu.au/feedback" TargetMode="External"/><Relationship Id="rId19" Type="http://schemas.openxmlformats.org/officeDocument/2006/relationships/control" Target="activeX/activeX5.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DD1C0DEB94F5A9CDD34A5F31B69D9"/>
        <w:category>
          <w:name w:val="General"/>
          <w:gallery w:val="placeholder"/>
        </w:category>
        <w:types>
          <w:type w:val="bbPlcHdr"/>
        </w:types>
        <w:behaviors>
          <w:behavior w:val="content"/>
        </w:behaviors>
        <w:guid w:val="{430265F2-5B3A-42D3-A1A1-59E3ED55DA74}"/>
      </w:docPartPr>
      <w:docPartBody>
        <w:p w:rsidR="00AE2A54" w:rsidRDefault="00AE2A54">
          <w:pPr>
            <w:pStyle w:val="3C9DD1C0DEB94F5A9CDD34A5F31B69D9"/>
          </w:pPr>
          <w:r w:rsidRPr="00B924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54"/>
    <w:rsid w:val="00AE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DD1C0DEB94F5A9CDD34A5F31B69D9">
    <w:name w:val="3C9DD1C0DEB94F5A9CDD34A5F31B6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ITSL">
      <a:dk1>
        <a:sysClr val="windowText" lastClr="000000"/>
      </a:dk1>
      <a:lt1>
        <a:sysClr val="window" lastClr="FFFFFF"/>
      </a:lt1>
      <a:dk2>
        <a:srgbClr val="007B85"/>
      </a:dk2>
      <a:lt2>
        <a:srgbClr val="C1CD23"/>
      </a:lt2>
      <a:accent1>
        <a:srgbClr val="007B85"/>
      </a:accent1>
      <a:accent2>
        <a:srgbClr val="6FA0A8"/>
      </a:accent2>
      <a:accent3>
        <a:srgbClr val="E9F1F2"/>
      </a:accent3>
      <a:accent4>
        <a:srgbClr val="C1CD23"/>
      </a:accent4>
      <a:accent5>
        <a:srgbClr val="F5F7E3"/>
      </a:accent5>
      <a:accent6>
        <a:srgbClr val="F3F8F8"/>
      </a:accent6>
      <a:hlink>
        <a:srgbClr val="007B85"/>
      </a:hlink>
      <a:folHlink>
        <a:srgbClr val="007B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1F2E-0E83-4565-A5DB-4D3494C6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8</cp:revision>
  <cp:lastPrinted>2017-04-20T05:12:00Z</cp:lastPrinted>
  <dcterms:created xsi:type="dcterms:W3CDTF">2017-05-23T07:14:00Z</dcterms:created>
  <dcterms:modified xsi:type="dcterms:W3CDTF">2017-05-23T07:32:00Z</dcterms:modified>
</cp:coreProperties>
</file>