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65874" w14:textId="35D42D79" w:rsidR="008A01F9" w:rsidRDefault="00DC72FB">
      <w:pPr>
        <w:pStyle w:val="BodyText"/>
        <w:ind w:left="8501"/>
        <w:rPr>
          <w:rFonts w:ascii="Times New Roman"/>
        </w:rPr>
      </w:pPr>
      <w:r>
        <w:rPr>
          <w:rFonts w:ascii="Times New Roman"/>
          <w:noProof/>
        </w:rPr>
        <w:drawing>
          <wp:inline distT="0" distB="0" distL="0" distR="0" wp14:anchorId="6477C1E0" wp14:editId="61559A32">
            <wp:extent cx="1734316" cy="1618491"/>
            <wp:effectExtent l="0" t="0" r="0" b="0"/>
            <wp:docPr id="594" name="Picture 59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Picture 594"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34316" cy="1618491"/>
                    </a:xfrm>
                    <a:prstGeom prst="rect">
                      <a:avLst/>
                    </a:prstGeom>
                  </pic:spPr>
                </pic:pic>
              </a:graphicData>
            </a:graphic>
          </wp:inline>
        </w:drawing>
      </w:r>
    </w:p>
    <w:p w14:paraId="7B3C4C41" w14:textId="77777777" w:rsidR="008A01F9" w:rsidRDefault="008A01F9">
      <w:pPr>
        <w:pStyle w:val="BodyText"/>
        <w:rPr>
          <w:rFonts w:ascii="Times New Roman"/>
        </w:rPr>
      </w:pPr>
    </w:p>
    <w:p w14:paraId="53464BF4" w14:textId="77777777" w:rsidR="008A01F9" w:rsidRDefault="008A01F9">
      <w:pPr>
        <w:pStyle w:val="BodyText"/>
        <w:rPr>
          <w:rFonts w:ascii="Times New Roman"/>
        </w:rPr>
      </w:pPr>
    </w:p>
    <w:p w14:paraId="4ADCB0AC" w14:textId="77777777" w:rsidR="008A01F9" w:rsidRDefault="008A01F9">
      <w:pPr>
        <w:pStyle w:val="BodyText"/>
        <w:rPr>
          <w:rFonts w:ascii="Times New Roman"/>
        </w:rPr>
      </w:pPr>
    </w:p>
    <w:p w14:paraId="0F7298F2" w14:textId="77777777" w:rsidR="008A01F9" w:rsidRDefault="008A01F9">
      <w:pPr>
        <w:pStyle w:val="BodyText"/>
        <w:rPr>
          <w:rFonts w:ascii="Times New Roman"/>
        </w:rPr>
      </w:pPr>
    </w:p>
    <w:p w14:paraId="3A6222F4" w14:textId="77777777" w:rsidR="008A01F9" w:rsidRDefault="008A01F9">
      <w:pPr>
        <w:pStyle w:val="BodyText"/>
        <w:rPr>
          <w:rFonts w:ascii="Times New Roman"/>
        </w:rPr>
      </w:pPr>
    </w:p>
    <w:p w14:paraId="61E3B677" w14:textId="77777777" w:rsidR="008A01F9" w:rsidRDefault="008A01F9">
      <w:pPr>
        <w:pStyle w:val="BodyText"/>
        <w:rPr>
          <w:rFonts w:ascii="Times New Roman"/>
        </w:rPr>
      </w:pPr>
    </w:p>
    <w:p w14:paraId="77DBEC89" w14:textId="77777777" w:rsidR="008A01F9" w:rsidRDefault="008A01F9">
      <w:pPr>
        <w:pStyle w:val="BodyText"/>
        <w:rPr>
          <w:rFonts w:ascii="Times New Roman"/>
        </w:rPr>
      </w:pPr>
    </w:p>
    <w:p w14:paraId="4B0E46E5" w14:textId="77777777" w:rsidR="008A01F9" w:rsidRDefault="008A01F9">
      <w:pPr>
        <w:pStyle w:val="BodyText"/>
        <w:rPr>
          <w:rFonts w:ascii="Times New Roman"/>
        </w:rPr>
      </w:pPr>
    </w:p>
    <w:p w14:paraId="7DC2943B" w14:textId="77777777" w:rsidR="008A01F9" w:rsidRDefault="008A01F9">
      <w:pPr>
        <w:pStyle w:val="BodyText"/>
        <w:rPr>
          <w:rFonts w:ascii="Times New Roman"/>
        </w:rPr>
      </w:pPr>
    </w:p>
    <w:p w14:paraId="2CBDA1DB" w14:textId="77777777" w:rsidR="008A01F9" w:rsidRDefault="008A01F9">
      <w:pPr>
        <w:pStyle w:val="BodyText"/>
        <w:rPr>
          <w:rFonts w:ascii="Times New Roman"/>
        </w:rPr>
      </w:pPr>
    </w:p>
    <w:p w14:paraId="01F7234E" w14:textId="77777777" w:rsidR="008A01F9" w:rsidRDefault="008A01F9">
      <w:pPr>
        <w:pStyle w:val="BodyText"/>
        <w:rPr>
          <w:rFonts w:ascii="Times New Roman"/>
        </w:rPr>
      </w:pPr>
    </w:p>
    <w:p w14:paraId="01122B86" w14:textId="73AE7E47" w:rsidR="008A01F9" w:rsidRDefault="007A18C7">
      <w:pPr>
        <w:pStyle w:val="BodyText"/>
        <w:spacing w:before="2"/>
        <w:rPr>
          <w:rFonts w:ascii="Times New Roman"/>
          <w:sz w:val="22"/>
        </w:rPr>
      </w:pPr>
      <w:r>
        <w:rPr>
          <w:noProof/>
        </w:rPr>
        <mc:AlternateContent>
          <mc:Choice Requires="wpg">
            <w:drawing>
              <wp:anchor distT="0" distB="0" distL="0" distR="0" simplePos="0" relativeHeight="487588352" behindDoc="1" locked="0" layoutInCell="1" allowOverlap="1" wp14:anchorId="6F02DA35" wp14:editId="3F1DC229">
                <wp:simplePos x="0" y="0"/>
                <wp:positionH relativeFrom="page">
                  <wp:posOffset>215900</wp:posOffset>
                </wp:positionH>
                <wp:positionV relativeFrom="paragraph">
                  <wp:posOffset>186690</wp:posOffset>
                </wp:positionV>
                <wp:extent cx="7164070" cy="5151755"/>
                <wp:effectExtent l="0" t="0" r="0" b="0"/>
                <wp:wrapTopAndBottom/>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4070" cy="5151755"/>
                          <a:chOff x="340" y="294"/>
                          <a:chExt cx="11282" cy="8113"/>
                        </a:xfrm>
                      </wpg:grpSpPr>
                      <wps:wsp>
                        <wps:cNvPr id="20" name="Rectangle 16"/>
                        <wps:cNvSpPr>
                          <a:spLocks noChangeArrowheads="1"/>
                        </wps:cNvSpPr>
                        <wps:spPr bwMode="auto">
                          <a:xfrm>
                            <a:off x="340" y="294"/>
                            <a:ext cx="11282" cy="5987"/>
                          </a:xfrm>
                          <a:prstGeom prst="rect">
                            <a:avLst/>
                          </a:prstGeom>
                          <a:solidFill>
                            <a:srgbClr val="003B4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15"/>
                        <wps:cNvSpPr>
                          <a:spLocks/>
                        </wps:cNvSpPr>
                        <wps:spPr bwMode="auto">
                          <a:xfrm>
                            <a:off x="340" y="6281"/>
                            <a:ext cx="7519" cy="2126"/>
                          </a:xfrm>
                          <a:custGeom>
                            <a:avLst/>
                            <a:gdLst>
                              <a:gd name="T0" fmla="+- 0 7859 340"/>
                              <a:gd name="T1" fmla="*/ T0 w 7519"/>
                              <a:gd name="T2" fmla="+- 0 6281 6281"/>
                              <a:gd name="T3" fmla="*/ 6281 h 2126"/>
                              <a:gd name="T4" fmla="+- 0 340 340"/>
                              <a:gd name="T5" fmla="*/ T4 w 7519"/>
                              <a:gd name="T6" fmla="+- 0 6281 6281"/>
                              <a:gd name="T7" fmla="*/ 6281 h 2126"/>
                              <a:gd name="T8" fmla="+- 0 340 340"/>
                              <a:gd name="T9" fmla="*/ T8 w 7519"/>
                              <a:gd name="T10" fmla="+- 0 8407 6281"/>
                              <a:gd name="T11" fmla="*/ 8407 h 2126"/>
                              <a:gd name="T12" fmla="+- 0 7859 340"/>
                              <a:gd name="T13" fmla="*/ T12 w 7519"/>
                              <a:gd name="T14" fmla="+- 0 6281 6281"/>
                              <a:gd name="T15" fmla="*/ 6281 h 2126"/>
                            </a:gdLst>
                            <a:ahLst/>
                            <a:cxnLst>
                              <a:cxn ang="0">
                                <a:pos x="T1" y="T3"/>
                              </a:cxn>
                              <a:cxn ang="0">
                                <a:pos x="T5" y="T7"/>
                              </a:cxn>
                              <a:cxn ang="0">
                                <a:pos x="T9" y="T11"/>
                              </a:cxn>
                              <a:cxn ang="0">
                                <a:pos x="T13" y="T15"/>
                              </a:cxn>
                            </a:cxnLst>
                            <a:rect l="0" t="0" r="r" b="b"/>
                            <a:pathLst>
                              <a:path w="7519" h="2126">
                                <a:moveTo>
                                  <a:pt x="7519" y="0"/>
                                </a:moveTo>
                                <a:lnTo>
                                  <a:pt x="0" y="0"/>
                                </a:lnTo>
                                <a:lnTo>
                                  <a:pt x="0" y="2126"/>
                                </a:lnTo>
                                <a:lnTo>
                                  <a:pt x="7519" y="0"/>
                                </a:lnTo>
                                <a:close/>
                              </a:path>
                            </a:pathLst>
                          </a:custGeom>
                          <a:solidFill>
                            <a:srgbClr val="0075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4"/>
                        <wps:cNvSpPr>
                          <a:spLocks/>
                        </wps:cNvSpPr>
                        <wps:spPr bwMode="auto">
                          <a:xfrm>
                            <a:off x="7858" y="5218"/>
                            <a:ext cx="3764" cy="1063"/>
                          </a:xfrm>
                          <a:custGeom>
                            <a:avLst/>
                            <a:gdLst>
                              <a:gd name="T0" fmla="+- 0 11622 7859"/>
                              <a:gd name="T1" fmla="*/ T0 w 3764"/>
                              <a:gd name="T2" fmla="+- 0 5218 5218"/>
                              <a:gd name="T3" fmla="*/ 5218 h 1063"/>
                              <a:gd name="T4" fmla="+- 0 7859 7859"/>
                              <a:gd name="T5" fmla="*/ T4 w 3764"/>
                              <a:gd name="T6" fmla="+- 0 6281 5218"/>
                              <a:gd name="T7" fmla="*/ 6281 h 1063"/>
                              <a:gd name="T8" fmla="+- 0 11622 7859"/>
                              <a:gd name="T9" fmla="*/ T8 w 3764"/>
                              <a:gd name="T10" fmla="+- 0 6281 5218"/>
                              <a:gd name="T11" fmla="*/ 6281 h 1063"/>
                              <a:gd name="T12" fmla="+- 0 11622 7859"/>
                              <a:gd name="T13" fmla="*/ T12 w 3764"/>
                              <a:gd name="T14" fmla="+- 0 5218 5218"/>
                              <a:gd name="T15" fmla="*/ 5218 h 1063"/>
                            </a:gdLst>
                            <a:ahLst/>
                            <a:cxnLst>
                              <a:cxn ang="0">
                                <a:pos x="T1" y="T3"/>
                              </a:cxn>
                              <a:cxn ang="0">
                                <a:pos x="T5" y="T7"/>
                              </a:cxn>
                              <a:cxn ang="0">
                                <a:pos x="T9" y="T11"/>
                              </a:cxn>
                              <a:cxn ang="0">
                                <a:pos x="T13" y="T15"/>
                              </a:cxn>
                            </a:cxnLst>
                            <a:rect l="0" t="0" r="r" b="b"/>
                            <a:pathLst>
                              <a:path w="3764" h="1063">
                                <a:moveTo>
                                  <a:pt x="3763" y="0"/>
                                </a:moveTo>
                                <a:lnTo>
                                  <a:pt x="0" y="1063"/>
                                </a:lnTo>
                                <a:lnTo>
                                  <a:pt x="3763" y="1063"/>
                                </a:lnTo>
                                <a:lnTo>
                                  <a:pt x="3763" y="0"/>
                                </a:lnTo>
                                <a:close/>
                              </a:path>
                            </a:pathLst>
                          </a:custGeom>
                          <a:solidFill>
                            <a:srgbClr val="BFD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13"/>
                        <wps:cNvSpPr txBox="1">
                          <a:spLocks noChangeArrowheads="1"/>
                        </wps:cNvSpPr>
                        <wps:spPr bwMode="auto">
                          <a:xfrm>
                            <a:off x="340" y="294"/>
                            <a:ext cx="11282" cy="8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D7BF2" w14:textId="77777777" w:rsidR="008A01F9" w:rsidRDefault="008A01F9">
                              <w:pPr>
                                <w:rPr>
                                  <w:rFonts w:ascii="Times New Roman"/>
                                  <w:sz w:val="62"/>
                                </w:rPr>
                              </w:pPr>
                            </w:p>
                            <w:p w14:paraId="3128BD78" w14:textId="77777777" w:rsidR="008A01F9" w:rsidRDefault="008A01F9">
                              <w:pPr>
                                <w:spacing w:before="3"/>
                                <w:rPr>
                                  <w:rFonts w:ascii="Times New Roman"/>
                                  <w:sz w:val="66"/>
                                </w:rPr>
                              </w:pPr>
                            </w:p>
                            <w:p w14:paraId="02F9742C" w14:textId="77777777" w:rsidR="008A01F9" w:rsidRDefault="002126F7">
                              <w:pPr>
                                <w:spacing w:line="249" w:lineRule="auto"/>
                                <w:ind w:left="1133" w:right="1026"/>
                                <w:rPr>
                                  <w:b/>
                                  <w:sz w:val="56"/>
                                </w:rPr>
                              </w:pPr>
                              <w:r>
                                <w:rPr>
                                  <w:b/>
                                  <w:color w:val="FFFFFF"/>
                                  <w:spacing w:val="-3"/>
                                  <w:sz w:val="56"/>
                                </w:rPr>
                                <w:t xml:space="preserve">Developing formal </w:t>
                              </w:r>
                              <w:r>
                                <w:rPr>
                                  <w:b/>
                                  <w:color w:val="FFFFFF"/>
                                  <w:spacing w:val="-4"/>
                                  <w:sz w:val="56"/>
                                </w:rPr>
                                <w:t xml:space="preserve">partnerships </w:t>
                              </w:r>
                              <w:r>
                                <w:rPr>
                                  <w:b/>
                                  <w:color w:val="FFFFFF"/>
                                  <w:spacing w:val="-3"/>
                                  <w:sz w:val="56"/>
                                </w:rPr>
                                <w:t>(Program Standard 5.1): Guidelines</w:t>
                              </w:r>
                            </w:p>
                            <w:p w14:paraId="36EA6BB7" w14:textId="77777777" w:rsidR="008A01F9" w:rsidRPr="00735039" w:rsidRDefault="002126F7">
                              <w:pPr>
                                <w:spacing w:before="376" w:line="261" w:lineRule="auto"/>
                                <w:ind w:left="1133" w:right="1026"/>
                                <w:rPr>
                                  <w:i/>
                                  <w:iCs/>
                                  <w:sz w:val="32"/>
                                </w:rPr>
                              </w:pPr>
                              <w:r>
                                <w:rPr>
                                  <w:color w:val="FFFFFF"/>
                                  <w:sz w:val="32"/>
                                </w:rPr>
                                <w:t xml:space="preserve">Supporting the </w:t>
                              </w:r>
                              <w:r w:rsidRPr="00735039">
                                <w:rPr>
                                  <w:i/>
                                  <w:iCs/>
                                  <w:color w:val="FFFFFF"/>
                                  <w:sz w:val="32"/>
                                </w:rPr>
                                <w:t>Accreditation of initial teacher education programs in Australia: Standards and Procedures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2DA35" id="Group 12" o:spid="_x0000_s1026" style="position:absolute;margin-left:17pt;margin-top:14.7pt;width:564.1pt;height:405.65pt;z-index:-15728128;mso-wrap-distance-left:0;mso-wrap-distance-right:0;mso-position-horizontal-relative:page" coordorigin="340,294" coordsize="11282,8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3xVHAUAAG0UAAAOAAAAZHJzL2Uyb0RvYy54bWzsWMtu4zYU3RfoPxBatpjYVPyKEWeQRxMU&#10;mLaDjvsBtCRbQmVRpeTY6df33EvRkm0pTWaCdpONLYlH5LnPQ+ry426disfIFInOZp4863siygId&#10;Jtlq5v0xv/8w8URRqixUqc6imfcUFd7Hq++/u9zm08jXsU7DyAhMkhXTbT7z4rLMp71eEcTRWhVn&#10;Oo8yDC61WasSt2bVC43aYvZ12vP7/VFvq02YGx1ERYGnd3bQu+L5l8soKH9bLouoFOnMA7eSfw3/&#10;Lui3d3Wppiuj8jgJKhrqK1isVZJh0f1Ud6pUYmOSk6nWSWB0oZflWaDXPb1cJkHENsAa2T+y5sHo&#10;Tc62rKbbVb53E1x75Kevnjb49fGzEUmI2F14IlNrxIiXFdIn52zz1RSYB5N/yT8bayEuP+ngzwLD&#10;veNxul9ZsFhsf9Eh5lObUrNzdkuzpilgtthxDJ72MYh2pQjwcCxHg/4YoQowNpRDOR4ObZSCGKGk&#10;984HGMaofzFwIz9Vb0vpT3z77kTKcxruqaldl7lW3MgwJFxR+7T4Np9+iVUecagK8lflUx9ErU9/&#10;RyaqbJVGQo6sXxnnnFpYj4pM38aARdfG6G0cqRC0JFtBfDGxfYFuCsTjX1184irn5oajhheT8YGj&#10;1DQ3RfkQ6bWgi5lnQJ4DqB4/FaX1qYNQPAudJuF9kqZ8Y1aL29SIR0Ul1z+/GXD8EIYDWJoRONP0&#10;mp2RniBG1jIboIUOn2Cl0bZu0WdwEWvztye2qNmZV/y1USbyRPpzBk9dyAGlRsk3g+GY3G+aI4vm&#10;iMoCTDXzSk/Yy9vSNoZNbpJVjJUkG53payTwMmHDiZ9lVZFFDv1XySRdMt2bKKKWKCS79iA14OZm&#10;dX5L0oz8CeeemrqsGQ+pS1Bl+tLnPN5Xl5oGG5s0FFeXKGiIIVKGHq3CqhTmiMpynaLN/vhB9MV4&#10;MrwQlKfIgiYK1lrUDz0x74ut4MWPQKj1xlREWNSs6xXPHQxzMSgWzoDmkgMHY2Lg1MZr6EDEa9DB&#10;a+RAPFMnr7GDPc8LGtqwsoMXAlP7a9LBSx76foJW2+ow2fQ+o9o9BpFoUuuMZTMAc+l3sTsMQKfb&#10;kPa1rUfxRELuU07Ftl0hN3dZlYa4QrlDQftc3LkuSFLmsBdZPXeKARRlYwcYyxPYdc3nwYgLgeFR&#10;2+aeR0OzLNw1TYbDKPxXFlA3Pt7OGE9gO7OwNZSrkgwnA+hSbKGqXLhxVbc0staP0VwzpiQPWASY&#10;ciFiwRqQZk0gMqiBcmPuP+fJLMaVGCZzw+7fwk7WdMNBqovIuossYBHfW0XOaLSaA1UpDsVnPBxf&#10;V24/gL2LT/ems2Mng0K3O5lafHj39dbigxaCdocMG/pyYvPZqc/5eIQGQeoj+yNXqW5P2UyJV6iP&#10;lCPfZw2ya9Wa0eyArD+8/LP6Q5RFzbueq9n+GBQLZ0K3/nAzpZ9jZs3uxwrUxqxFgdqYtShQG7ND&#10;Bep22okItVE7EiFu4G3cDkSoavNt5I5EqJsdNddaI1mGWvkdyhAHrJVfMxCMqsOKJvUuQycyxN4W&#10;kCEOY5sMAWEV8GUy5NKhU2L2870c6VZ+WzG6ub/z/Zt3MTp71aeKDjFCilgxmpM23OidsGf9hhiJ&#10;cofn7gz3f56vTz5EvPp8vT8l00aKqmb/gPP+5Nhc7hY7CFV9Vn3xCRobN3t6xoU9OePCnppx8YYn&#10;Zv4Yg29avLWrvr/RR7PmPdtVfyW8+gcAAP//AwBQSwMEFAAGAAgAAAAhADQ98e/hAAAACgEAAA8A&#10;AABkcnMvZG93bnJldi54bWxMj0FLw0AUhO+C/2F5gje7SRprjXkppainItgK4m2bfU1Cs29Ddpuk&#10;/97tSY/DDDPf5KvJtGKg3jWWEeJZBIK4tLrhCuFr//awBOG8Yq1ay4RwIQer4vYmV5m2I3/SsPOV&#10;CCXsMoVQe99lUrqyJqPczHbEwTva3igfZF9J3asxlJtWJlG0kEY1HBZq1dGmpvK0OxuE91GN63n8&#10;OmxPx83lZ//48b2NCfH+blq/gPA0+b8wXPEDOhSB6WDPrJ1oEeZpuOIRkucUxNWPF0kC4oCwTKMn&#10;kEUu/18ofgEAAP//AwBQSwECLQAUAAYACAAAACEAtoM4kv4AAADhAQAAEwAAAAAAAAAAAAAAAAAA&#10;AAAAW0NvbnRlbnRfVHlwZXNdLnhtbFBLAQItABQABgAIAAAAIQA4/SH/1gAAAJQBAAALAAAAAAAA&#10;AAAAAAAAAC8BAABfcmVscy8ucmVsc1BLAQItABQABgAIAAAAIQAAG3xVHAUAAG0UAAAOAAAAAAAA&#10;AAAAAAAAAC4CAABkcnMvZTJvRG9jLnhtbFBLAQItABQABgAIAAAAIQA0PfHv4QAAAAoBAAAPAAAA&#10;AAAAAAAAAAAAAHYHAABkcnMvZG93bnJldi54bWxQSwUGAAAAAAQABADzAAAAhAgAAAAA&#10;">
                <v:rect id="Rectangle 16" o:spid="_x0000_s1027" style="position:absolute;left:340;top:294;width:11282;height:5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26OwgAAANsAAAAPAAAAZHJzL2Rvd25yZXYueG1sRE9NawIx&#10;EL0X/A9hhN5qVqGlbI0iFVspWFDrwdu4GXeXbiZLkuraX+8cBI+P9z2edq5RJwqx9mxgOMhAERfe&#10;1lwa+Nkunl5BxYRssfFMBi4UYTrpPYwxt/7MazptUqkkhGOOBqqU2lzrWFTkMA58Syzc0QeHSWAo&#10;tQ14lnDX6FGWvWiHNUtDhS29V1T8bv6c9Narj0s4aLtfz77c8/xz8f2/3Bnz2O9mb6ASdekuvrmX&#10;1sBI1ssX+QF6cgUAAP//AwBQSwECLQAUAAYACAAAACEA2+H2y+4AAACFAQAAEwAAAAAAAAAAAAAA&#10;AAAAAAAAW0NvbnRlbnRfVHlwZXNdLnhtbFBLAQItABQABgAIAAAAIQBa9CxbvwAAABUBAAALAAAA&#10;AAAAAAAAAAAAAB8BAABfcmVscy8ucmVsc1BLAQItABQABgAIAAAAIQAca26OwgAAANsAAAAPAAAA&#10;AAAAAAAAAAAAAAcCAABkcnMvZG93bnJldi54bWxQSwUGAAAAAAMAAwC3AAAA9gIAAAAA&#10;" fillcolor="#003b45" stroked="f"/>
                <v:shape id="Freeform 15" o:spid="_x0000_s1028" style="position:absolute;left:340;top:6281;width:7519;height:2126;visibility:visible;mso-wrap-style:square;v-text-anchor:top" coordsize="7519,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1DZwQAAANsAAAAPAAAAZHJzL2Rvd25yZXYueG1sRI/NasMw&#10;EITvgb6D2EJvsZwc+uNGNiEQkp6KXT/AYm1kUWtlLCV23r4qFHocZuYbZlctbhA3moL1rGCT5SCI&#10;O68tGwXt13H9CiJEZI2DZ1JwpwBV+bDaYaH9zDXdmmhEgnAoUEEf41hIGbqeHIbMj8TJu/jJYUxy&#10;MlJPOCe4G+Q2z5+lQ8tpoceRDj11383VKfiwp7caGxuNa6y/fBrTvtBeqafHZf8OItIS/8N/7bNW&#10;sN3A75f0A2T5AwAA//8DAFBLAQItABQABgAIAAAAIQDb4fbL7gAAAIUBAAATAAAAAAAAAAAAAAAA&#10;AAAAAABbQ29udGVudF9UeXBlc10ueG1sUEsBAi0AFAAGAAgAAAAhAFr0LFu/AAAAFQEAAAsAAAAA&#10;AAAAAAAAAAAAHwEAAF9yZWxzLy5yZWxzUEsBAi0AFAAGAAgAAAAhAHkDUNnBAAAA2wAAAA8AAAAA&#10;AAAAAAAAAAAABwIAAGRycy9kb3ducmV2LnhtbFBLBQYAAAAAAwADALcAAAD1AgAAAAA=&#10;" path="m7519,l,,,2126,7519,xe" fillcolor="#00757a" stroked="f">
                  <v:path arrowok="t" o:connecttype="custom" o:connectlocs="7519,6281;0,6281;0,8407;7519,6281" o:connectangles="0,0,0,0"/>
                </v:shape>
                <v:shape id="Freeform 14" o:spid="_x0000_s1029" style="position:absolute;left:7858;top:5218;width:3764;height:1063;visibility:visible;mso-wrap-style:square;v-text-anchor:top" coordsize="3764,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0HKxAAAANsAAAAPAAAAZHJzL2Rvd25yZXYueG1sRI9Pi8Iw&#10;FMTvC36H8AQvoqk9LEs1igqisIfFP+D12bxt6zYvJYm2/fYbYWGPw8z8hlmsOlOLJzlfWVYwmyYg&#10;iHOrKy4UXM67yQcIH5A11pZJQU8eVsvB2wIzbVs+0vMUChEh7DNUUIbQZFL6vCSDfmob4uh9W2cw&#10;ROkKqR22EW5qmSbJuzRYcVwosaFtSfnP6WEU0O1O48/82o5nm/0dz67/6g9bpUbDbj0HEagL/+G/&#10;9kErSFN4fYk/QC5/AQAA//8DAFBLAQItABQABgAIAAAAIQDb4fbL7gAAAIUBAAATAAAAAAAAAAAA&#10;AAAAAAAAAABbQ29udGVudF9UeXBlc10ueG1sUEsBAi0AFAAGAAgAAAAhAFr0LFu/AAAAFQEAAAsA&#10;AAAAAAAAAAAAAAAAHwEAAF9yZWxzLy5yZWxzUEsBAi0AFAAGAAgAAAAhAAXzQcrEAAAA2wAAAA8A&#10;AAAAAAAAAAAAAAAABwIAAGRycy9kb3ducmV2LnhtbFBLBQYAAAAAAwADALcAAAD4AgAAAAA=&#10;" path="m3763,l,1063r3763,l3763,xe" fillcolor="#bfd22b" stroked="f">
                  <v:path arrowok="t" o:connecttype="custom" o:connectlocs="3763,5218;0,6281;3763,6281;3763,5218" o:connectangles="0,0,0,0"/>
                </v:shape>
                <v:shapetype id="_x0000_t202" coordsize="21600,21600" o:spt="202" path="m,l,21600r21600,l21600,xe">
                  <v:stroke joinstyle="miter"/>
                  <v:path gradientshapeok="t" o:connecttype="rect"/>
                </v:shapetype>
                <v:shape id="Text Box 13" o:spid="_x0000_s1030" type="#_x0000_t202" style="position:absolute;left:340;top:294;width:11282;height:8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71D7BF2" w14:textId="77777777" w:rsidR="008A01F9" w:rsidRDefault="008A01F9">
                        <w:pPr>
                          <w:rPr>
                            <w:rFonts w:ascii="Times New Roman"/>
                            <w:sz w:val="62"/>
                          </w:rPr>
                        </w:pPr>
                      </w:p>
                      <w:p w14:paraId="3128BD78" w14:textId="77777777" w:rsidR="008A01F9" w:rsidRDefault="008A01F9">
                        <w:pPr>
                          <w:spacing w:before="3"/>
                          <w:rPr>
                            <w:rFonts w:ascii="Times New Roman"/>
                            <w:sz w:val="66"/>
                          </w:rPr>
                        </w:pPr>
                      </w:p>
                      <w:p w14:paraId="02F9742C" w14:textId="77777777" w:rsidR="008A01F9" w:rsidRDefault="002126F7">
                        <w:pPr>
                          <w:spacing w:line="249" w:lineRule="auto"/>
                          <w:ind w:left="1133" w:right="1026"/>
                          <w:rPr>
                            <w:b/>
                            <w:sz w:val="56"/>
                          </w:rPr>
                        </w:pPr>
                        <w:r>
                          <w:rPr>
                            <w:b/>
                            <w:color w:val="FFFFFF"/>
                            <w:spacing w:val="-3"/>
                            <w:sz w:val="56"/>
                          </w:rPr>
                          <w:t xml:space="preserve">Developing formal </w:t>
                        </w:r>
                        <w:r>
                          <w:rPr>
                            <w:b/>
                            <w:color w:val="FFFFFF"/>
                            <w:spacing w:val="-4"/>
                            <w:sz w:val="56"/>
                          </w:rPr>
                          <w:t xml:space="preserve">partnerships </w:t>
                        </w:r>
                        <w:r>
                          <w:rPr>
                            <w:b/>
                            <w:color w:val="FFFFFF"/>
                            <w:spacing w:val="-3"/>
                            <w:sz w:val="56"/>
                          </w:rPr>
                          <w:t>(Program Standard 5.1): Guidelines</w:t>
                        </w:r>
                      </w:p>
                      <w:p w14:paraId="36EA6BB7" w14:textId="77777777" w:rsidR="008A01F9" w:rsidRPr="00735039" w:rsidRDefault="002126F7">
                        <w:pPr>
                          <w:spacing w:before="376" w:line="261" w:lineRule="auto"/>
                          <w:ind w:left="1133" w:right="1026"/>
                          <w:rPr>
                            <w:i/>
                            <w:iCs/>
                            <w:sz w:val="32"/>
                          </w:rPr>
                        </w:pPr>
                        <w:r>
                          <w:rPr>
                            <w:color w:val="FFFFFF"/>
                            <w:sz w:val="32"/>
                          </w:rPr>
                          <w:t xml:space="preserve">Supporting the </w:t>
                        </w:r>
                        <w:r w:rsidRPr="00735039">
                          <w:rPr>
                            <w:i/>
                            <w:iCs/>
                            <w:color w:val="FFFFFF"/>
                            <w:sz w:val="32"/>
                          </w:rPr>
                          <w:t>Accreditation of initial teacher education programs in Australia: Standards and Procedures</w:t>
                        </w:r>
                      </w:p>
                    </w:txbxContent>
                  </v:textbox>
                </v:shape>
                <w10:wrap type="topAndBottom" anchorx="page"/>
              </v:group>
            </w:pict>
          </mc:Fallback>
        </mc:AlternateContent>
      </w:r>
    </w:p>
    <w:p w14:paraId="311C7266" w14:textId="77777777" w:rsidR="008A01F9" w:rsidRDefault="008A01F9">
      <w:pPr>
        <w:rPr>
          <w:rFonts w:ascii="Times New Roman"/>
        </w:rPr>
        <w:sectPr w:rsidR="008A01F9">
          <w:type w:val="continuous"/>
          <w:pgSz w:w="11910" w:h="16840"/>
          <w:pgMar w:top="1100" w:right="0" w:bottom="280" w:left="0" w:header="720" w:footer="720" w:gutter="0"/>
          <w:cols w:space="720"/>
        </w:sectPr>
      </w:pPr>
    </w:p>
    <w:p w14:paraId="2B5D7ECE" w14:textId="77777777" w:rsidR="008A01F9" w:rsidRDefault="008A01F9">
      <w:pPr>
        <w:pStyle w:val="BodyText"/>
        <w:rPr>
          <w:rFonts w:ascii="Times New Roman"/>
        </w:rPr>
      </w:pPr>
    </w:p>
    <w:p w14:paraId="3CD65DAB" w14:textId="77777777" w:rsidR="008A01F9" w:rsidRDefault="008A01F9">
      <w:pPr>
        <w:pStyle w:val="BodyText"/>
        <w:rPr>
          <w:rFonts w:ascii="Times New Roman"/>
        </w:rPr>
      </w:pPr>
    </w:p>
    <w:p w14:paraId="06D44D7E" w14:textId="77777777" w:rsidR="008A01F9" w:rsidRDefault="008A01F9">
      <w:pPr>
        <w:pStyle w:val="BodyText"/>
        <w:spacing w:before="2"/>
        <w:rPr>
          <w:rFonts w:ascii="Times New Roman"/>
          <w:sz w:val="26"/>
        </w:rPr>
      </w:pPr>
    </w:p>
    <w:p w14:paraId="19AD86D5" w14:textId="77777777" w:rsidR="008A01F9" w:rsidRDefault="002126F7">
      <w:pPr>
        <w:spacing w:before="83"/>
        <w:ind w:left="1417"/>
        <w:rPr>
          <w:b/>
          <w:sz w:val="52"/>
        </w:rPr>
      </w:pPr>
      <w:r>
        <w:rPr>
          <w:b/>
          <w:color w:val="00757A"/>
          <w:sz w:val="52"/>
        </w:rPr>
        <w:t>Contents</w:t>
      </w:r>
    </w:p>
    <w:p w14:paraId="311A6BBA" w14:textId="77777777" w:rsidR="008A01F9" w:rsidRDefault="008A01F9">
      <w:pPr>
        <w:pStyle w:val="BodyText"/>
        <w:rPr>
          <w:b/>
          <w:sz w:val="58"/>
        </w:rPr>
      </w:pPr>
    </w:p>
    <w:p w14:paraId="5DA389F2" w14:textId="77777777" w:rsidR="008A01F9" w:rsidRDefault="008A01F9">
      <w:pPr>
        <w:pStyle w:val="BodyText"/>
        <w:spacing w:before="5"/>
        <w:rPr>
          <w:b/>
          <w:sz w:val="45"/>
        </w:rPr>
      </w:pPr>
    </w:p>
    <w:sdt>
      <w:sdtPr>
        <w:id w:val="-203562229"/>
        <w:docPartObj>
          <w:docPartGallery w:val="Table of Contents"/>
          <w:docPartUnique/>
        </w:docPartObj>
      </w:sdtPr>
      <w:sdtEndPr/>
      <w:sdtContent>
        <w:p w14:paraId="65EFFEC6" w14:textId="77777777" w:rsidR="008A01F9" w:rsidRDefault="007A18C7">
          <w:pPr>
            <w:pStyle w:val="TOC1"/>
            <w:numPr>
              <w:ilvl w:val="0"/>
              <w:numId w:val="6"/>
            </w:numPr>
            <w:tabs>
              <w:tab w:val="left" w:pos="1640"/>
              <w:tab w:val="right" w:leader="dot" w:pos="10488"/>
            </w:tabs>
          </w:pPr>
          <w:hyperlink w:anchor="_bookmark0" w:history="1">
            <w:r w:rsidR="002126F7">
              <w:rPr>
                <w:color w:val="00757A"/>
              </w:rPr>
              <w:t>Developing formal partnerships (Program Standard</w:t>
            </w:r>
            <w:r w:rsidR="002126F7">
              <w:rPr>
                <w:color w:val="00757A"/>
                <w:spacing w:val="-3"/>
              </w:rPr>
              <w:t xml:space="preserve"> </w:t>
            </w:r>
            <w:r w:rsidR="002126F7">
              <w:rPr>
                <w:color w:val="00757A"/>
              </w:rPr>
              <w:t>5.1):</w:t>
            </w:r>
            <w:r w:rsidR="002126F7">
              <w:rPr>
                <w:color w:val="00757A"/>
                <w:spacing w:val="-1"/>
              </w:rPr>
              <w:t xml:space="preserve"> </w:t>
            </w:r>
            <w:r w:rsidR="002126F7">
              <w:rPr>
                <w:color w:val="00757A"/>
              </w:rPr>
              <w:t>Guidelines</w:t>
            </w:r>
            <w:r w:rsidR="002126F7">
              <w:rPr>
                <w:color w:val="00757A"/>
              </w:rPr>
              <w:tab/>
              <w:t>2</w:t>
            </w:r>
          </w:hyperlink>
        </w:p>
        <w:p w14:paraId="430DE76B" w14:textId="77777777" w:rsidR="008A01F9" w:rsidRDefault="007A18C7">
          <w:pPr>
            <w:pStyle w:val="TOC2"/>
            <w:tabs>
              <w:tab w:val="right" w:leader="dot" w:pos="10488"/>
            </w:tabs>
          </w:pPr>
          <w:hyperlink w:anchor="_bookmark1" w:history="1">
            <w:r w:rsidR="002126F7">
              <w:t>Role of the accreditation panel in the assessment of formal</w:t>
            </w:r>
            <w:r w:rsidR="002126F7">
              <w:rPr>
                <w:spacing w:val="-23"/>
              </w:rPr>
              <w:t xml:space="preserve"> </w:t>
            </w:r>
            <w:r w:rsidR="002126F7">
              <w:t>partnership</w:t>
            </w:r>
            <w:r w:rsidR="002126F7">
              <w:rPr>
                <w:spacing w:val="-2"/>
              </w:rPr>
              <w:t xml:space="preserve"> </w:t>
            </w:r>
            <w:r w:rsidR="002126F7">
              <w:t>agreements</w:t>
            </w:r>
            <w:r w:rsidR="002126F7">
              <w:tab/>
              <w:t>3</w:t>
            </w:r>
          </w:hyperlink>
        </w:p>
        <w:p w14:paraId="0773C685" w14:textId="77777777" w:rsidR="008A01F9" w:rsidRDefault="007A18C7">
          <w:pPr>
            <w:pStyle w:val="TOC2"/>
            <w:tabs>
              <w:tab w:val="right" w:leader="dot" w:pos="10488"/>
            </w:tabs>
          </w:pPr>
          <w:hyperlink w:anchor="_bookmark1" w:history="1">
            <w:r w:rsidR="002126F7">
              <w:t>Partnership template</w:t>
            </w:r>
            <w:r w:rsidR="002126F7">
              <w:tab/>
              <w:t>3</w:t>
            </w:r>
          </w:hyperlink>
        </w:p>
        <w:p w14:paraId="7F939D33" w14:textId="77777777" w:rsidR="008A01F9" w:rsidRDefault="007A18C7">
          <w:pPr>
            <w:pStyle w:val="TOC2"/>
            <w:tabs>
              <w:tab w:val="right" w:leader="dot" w:pos="10488"/>
            </w:tabs>
          </w:pPr>
          <w:hyperlink w:anchor="_bookmark1" w:history="1">
            <w:r w:rsidR="002126F7">
              <w:t>Schedules</w:t>
            </w:r>
            <w:r w:rsidR="002126F7">
              <w:tab/>
              <w:t>3</w:t>
            </w:r>
          </w:hyperlink>
        </w:p>
        <w:p w14:paraId="5D02B944" w14:textId="77777777" w:rsidR="008A01F9" w:rsidRDefault="007A18C7">
          <w:pPr>
            <w:pStyle w:val="TOC1"/>
            <w:numPr>
              <w:ilvl w:val="0"/>
              <w:numId w:val="6"/>
            </w:numPr>
            <w:tabs>
              <w:tab w:val="left" w:pos="1640"/>
              <w:tab w:val="right" w:leader="dot" w:pos="10488"/>
            </w:tabs>
            <w:spacing w:before="208"/>
          </w:pPr>
          <w:hyperlink w:anchor="_bookmark2" w:history="1">
            <w:r w:rsidR="002126F7">
              <w:rPr>
                <w:color w:val="00757A"/>
              </w:rPr>
              <w:t>Partnership template</w:t>
            </w:r>
            <w:r w:rsidR="002126F7">
              <w:rPr>
                <w:color w:val="00757A"/>
              </w:rPr>
              <w:tab/>
              <w:t>4</w:t>
            </w:r>
          </w:hyperlink>
        </w:p>
      </w:sdtContent>
    </w:sdt>
    <w:p w14:paraId="4C8A5CC4" w14:textId="77777777" w:rsidR="008A01F9" w:rsidRDefault="008A01F9">
      <w:pPr>
        <w:sectPr w:rsidR="008A01F9">
          <w:footerReference w:type="default" r:id="rId8"/>
          <w:pgSz w:w="11910" w:h="16840"/>
          <w:pgMar w:top="1580" w:right="0" w:bottom="720" w:left="0" w:header="0" w:footer="535" w:gutter="0"/>
          <w:pgNumType w:start="1"/>
          <w:cols w:space="720"/>
        </w:sectPr>
      </w:pPr>
    </w:p>
    <w:p w14:paraId="731596BA" w14:textId="77777777" w:rsidR="008A01F9" w:rsidRDefault="002126F7">
      <w:pPr>
        <w:pStyle w:val="Heading1"/>
        <w:numPr>
          <w:ilvl w:val="0"/>
          <w:numId w:val="5"/>
        </w:numPr>
        <w:tabs>
          <w:tab w:val="left" w:pos="1996"/>
        </w:tabs>
        <w:spacing w:line="249" w:lineRule="auto"/>
        <w:ind w:right="2077"/>
      </w:pPr>
      <w:bookmarkStart w:id="0" w:name="1.__Developing_formal_partnerships_(Prog"/>
      <w:bookmarkStart w:id="1" w:name="_bookmark0"/>
      <w:bookmarkEnd w:id="0"/>
      <w:bookmarkEnd w:id="1"/>
      <w:r>
        <w:rPr>
          <w:color w:val="00757A"/>
        </w:rPr>
        <w:lastRenderedPageBreak/>
        <w:t>Developing formal partnerships (Program Standard 5.1): Guidelines</w:t>
      </w:r>
    </w:p>
    <w:p w14:paraId="1E44615F" w14:textId="77777777" w:rsidR="008A01F9" w:rsidRDefault="008A01F9">
      <w:pPr>
        <w:pStyle w:val="BodyText"/>
        <w:rPr>
          <w:b/>
          <w:sz w:val="58"/>
        </w:rPr>
      </w:pPr>
    </w:p>
    <w:p w14:paraId="40584078" w14:textId="23B816F3" w:rsidR="008A01F9" w:rsidRDefault="002126F7">
      <w:pPr>
        <w:spacing w:before="396" w:line="256" w:lineRule="auto"/>
        <w:ind w:left="1417" w:right="1518"/>
        <w:rPr>
          <w:sz w:val="20"/>
        </w:rPr>
      </w:pPr>
      <w:r>
        <w:rPr>
          <w:sz w:val="20"/>
        </w:rPr>
        <w:t xml:space="preserve">The </w:t>
      </w:r>
      <w:r>
        <w:rPr>
          <w:i/>
          <w:sz w:val="20"/>
        </w:rPr>
        <w:t xml:space="preserve">Developing formal partnerships (Program Standard 5.1): Guidelines </w:t>
      </w:r>
      <w:r>
        <w:rPr>
          <w:sz w:val="20"/>
        </w:rPr>
        <w:t xml:space="preserve">have been developed in consultation with a range of participants as a resource for initial teacher education (ITE) providers and their partners in documenting professional experience partnerships in accordance with Program Standard 5.1 of the </w:t>
      </w:r>
      <w:r>
        <w:rPr>
          <w:i/>
          <w:sz w:val="20"/>
        </w:rPr>
        <w:t xml:space="preserve">Accreditation of initial teacher education programs in Australia: Standards and Procedures </w:t>
      </w:r>
      <w:r>
        <w:rPr>
          <w:sz w:val="20"/>
        </w:rPr>
        <w:t xml:space="preserve">(Standards and Procedures). Providers and their partners </w:t>
      </w:r>
      <w:r>
        <w:rPr>
          <w:spacing w:val="-4"/>
          <w:sz w:val="20"/>
        </w:rPr>
        <w:t xml:space="preserve">may, </w:t>
      </w:r>
      <w:r>
        <w:rPr>
          <w:sz w:val="20"/>
        </w:rPr>
        <w:t>of course, develop partnerships in an alternative format. The accompanying template is to enable partners to formalise partnerships to facilitate the delivery of programs, particularly professional experience for pre-service teachers.</w:t>
      </w:r>
    </w:p>
    <w:p w14:paraId="14AE15F6" w14:textId="20190FB2" w:rsidR="008A01F9" w:rsidRDefault="007A18C7">
      <w:pPr>
        <w:pStyle w:val="BodyText"/>
        <w:spacing w:before="2"/>
        <w:rPr>
          <w:sz w:val="13"/>
        </w:rPr>
      </w:pPr>
      <w:r>
        <w:rPr>
          <w:noProof/>
        </w:rPr>
        <mc:AlternateContent>
          <mc:Choice Requires="wpg">
            <w:drawing>
              <wp:anchor distT="0" distB="0" distL="0" distR="0" simplePos="0" relativeHeight="487588864" behindDoc="1" locked="0" layoutInCell="1" allowOverlap="1" wp14:anchorId="5B7A13DF" wp14:editId="47EB11DC">
                <wp:simplePos x="0" y="0"/>
                <wp:positionH relativeFrom="page">
                  <wp:posOffset>899795</wp:posOffset>
                </wp:positionH>
                <wp:positionV relativeFrom="paragraph">
                  <wp:posOffset>121285</wp:posOffset>
                </wp:positionV>
                <wp:extent cx="5760085" cy="1760220"/>
                <wp:effectExtent l="0" t="0" r="0" b="0"/>
                <wp:wrapTopAndBottom/>
                <wp:docPr id="16"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760220"/>
                          <a:chOff x="1417" y="191"/>
                          <a:chExt cx="9071" cy="2772"/>
                        </a:xfrm>
                      </wpg:grpSpPr>
                      <wps:wsp>
                        <wps:cNvPr id="17" name="Text Box 11"/>
                        <wps:cNvSpPr txBox="1">
                          <a:spLocks noChangeArrowheads="1"/>
                        </wps:cNvSpPr>
                        <wps:spPr bwMode="auto">
                          <a:xfrm>
                            <a:off x="1417" y="762"/>
                            <a:ext cx="9071" cy="220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996FD" w14:textId="77777777" w:rsidR="008A01F9" w:rsidRDefault="008A01F9">
                              <w:pPr>
                                <w:spacing w:before="10"/>
                                <w:rPr>
                                  <w:sz w:val="25"/>
                                </w:rPr>
                              </w:pPr>
                            </w:p>
                            <w:p w14:paraId="54A26710" w14:textId="77777777" w:rsidR="008A01F9" w:rsidRDefault="002126F7">
                              <w:pPr>
                                <w:spacing w:line="256" w:lineRule="auto"/>
                                <w:ind w:left="226" w:right="299"/>
                                <w:rPr>
                                  <w:sz w:val="20"/>
                                </w:rPr>
                              </w:pPr>
                              <w:r>
                                <w:rPr>
                                  <w:sz w:val="20"/>
                                </w:rPr>
                                <w:t>Formal partnerships, agreed in writing, are developed and used by providers and schools/sites/ systems to facilitate the delivery of programs, particularly professional experience for pre-service teachers. Formal partnerships exist for every professional experience school/site and clearly specify components of placements and planned experiences, identified roles and responsibilities for both parties and responsible contacts for day-to-day administration of the arrangement.</w:t>
                              </w:r>
                            </w:p>
                            <w:p w14:paraId="7558B417" w14:textId="23553250" w:rsidR="008A01F9" w:rsidRDefault="002126F7">
                              <w:pPr>
                                <w:spacing w:before="172"/>
                                <w:ind w:left="226"/>
                                <w:rPr>
                                  <w:i/>
                                  <w:sz w:val="17"/>
                                </w:rPr>
                              </w:pPr>
                              <w:r>
                                <w:rPr>
                                  <w:color w:val="414042"/>
                                  <w:sz w:val="17"/>
                                </w:rPr>
                                <w:t xml:space="preserve">From the </w:t>
                              </w:r>
                              <w:r>
                                <w:rPr>
                                  <w:i/>
                                  <w:color w:val="414042"/>
                                  <w:sz w:val="17"/>
                                </w:rPr>
                                <w:t>Accreditation of</w:t>
                              </w:r>
                              <w:r w:rsidR="004475C1">
                                <w:rPr>
                                  <w:i/>
                                  <w:color w:val="414042"/>
                                  <w:sz w:val="17"/>
                                </w:rPr>
                                <w:t xml:space="preserve"> initial</w:t>
                              </w:r>
                              <w:r>
                                <w:rPr>
                                  <w:i/>
                                  <w:color w:val="414042"/>
                                  <w:sz w:val="17"/>
                                </w:rPr>
                                <w:t xml:space="preserve"> </w:t>
                              </w:r>
                              <w:r w:rsidR="004475C1">
                                <w:rPr>
                                  <w:i/>
                                  <w:color w:val="414042"/>
                                  <w:sz w:val="17"/>
                                </w:rPr>
                                <w:t>t</w:t>
                              </w:r>
                              <w:r>
                                <w:rPr>
                                  <w:i/>
                                  <w:color w:val="414042"/>
                                  <w:sz w:val="17"/>
                                </w:rPr>
                                <w:t xml:space="preserve">eacher </w:t>
                              </w:r>
                              <w:r w:rsidR="004475C1">
                                <w:rPr>
                                  <w:i/>
                                  <w:color w:val="414042"/>
                                  <w:sz w:val="17"/>
                                </w:rPr>
                                <w:t>e</w:t>
                              </w:r>
                              <w:r>
                                <w:rPr>
                                  <w:i/>
                                  <w:color w:val="414042"/>
                                  <w:sz w:val="17"/>
                                </w:rPr>
                                <w:t xml:space="preserve">ducation </w:t>
                              </w:r>
                              <w:r w:rsidR="008F2340">
                                <w:rPr>
                                  <w:i/>
                                  <w:color w:val="414042"/>
                                  <w:sz w:val="17"/>
                                </w:rPr>
                                <w:t>p</w:t>
                              </w:r>
                              <w:r>
                                <w:rPr>
                                  <w:i/>
                                  <w:color w:val="414042"/>
                                  <w:sz w:val="17"/>
                                </w:rPr>
                                <w:t xml:space="preserve">rograms in Australia: Standards and Procedures </w:t>
                              </w:r>
                            </w:p>
                          </w:txbxContent>
                        </wps:txbx>
                        <wps:bodyPr rot="0" vert="horz" wrap="square" lIns="0" tIns="0" rIns="0" bIns="0" anchor="t" anchorCtr="0" upright="1">
                          <a:noAutofit/>
                        </wps:bodyPr>
                      </wps:wsp>
                      <wps:wsp>
                        <wps:cNvPr id="18" name="Text Box 10"/>
                        <wps:cNvSpPr txBox="1">
                          <a:spLocks noChangeArrowheads="1"/>
                        </wps:cNvSpPr>
                        <wps:spPr bwMode="auto">
                          <a:xfrm>
                            <a:off x="1417" y="190"/>
                            <a:ext cx="9071" cy="572"/>
                          </a:xfrm>
                          <a:prstGeom prst="rect">
                            <a:avLst/>
                          </a:prstGeom>
                          <a:solidFill>
                            <a:srgbClr val="003B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0F338" w14:textId="77777777" w:rsidR="008A01F9" w:rsidRDefault="002126F7">
                              <w:pPr>
                                <w:spacing w:before="176"/>
                                <w:ind w:left="226"/>
                                <w:rPr>
                                  <w:b/>
                                  <w:sz w:val="24"/>
                                </w:rPr>
                              </w:pPr>
                              <w:r>
                                <w:rPr>
                                  <w:b/>
                                  <w:color w:val="FFFFFF"/>
                                  <w:sz w:val="24"/>
                                </w:rPr>
                                <w:t>Program Standard 5.1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7A13DF" id="Group 9" o:spid="_x0000_s1031" style="position:absolute;margin-left:70.85pt;margin-top:9.55pt;width:453.55pt;height:138.6pt;z-index:-15727616;mso-wrap-distance-left:0;mso-wrap-distance-right:0;mso-position-horizontal-relative:page" coordorigin="1417,191" coordsize="9071,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j7+owIAAJwHAAAOAAAAZHJzL2Uyb0RvYy54bWzMVclu2zAQvRfoPxC8N5Lc2I4Fy0HiLCiQ&#10;tgGSfgBNUQsqkeyQtpR+fYekvMQ5FEiKoDoIQ87CeW9myPl53zZkI8DUSmY0OYkpEZKrvJZlRn88&#10;3nw6o8RYJnPWKCky+iQMPV98/DDvdCpGqlJNLoBgEGnSTme0slanUWR4JVpmTpQWEpWFgpZZXEIZ&#10;5cA6jN420SiOJ1GnINeguDAGd6+Cki58/KIQ3H4vCiMsaTKKuVn/B/9fuX+0mLO0BKarmg9psFdk&#10;0bJa4qG7UFfMMrKG+kWotuagjCrsCVdtpIqi5sJjQDRJfITmFtRaeyxl2pV6RxNSe8TTq8Pyb5t7&#10;IHWOtZtQIlmLNfLHkpnjptNliia3oB/0PQSAKN4p/tOgOjrWu3UZjMmq+6pyDMfWVnlu+gJaFwJR&#10;k96X4GlXAtFbwnFzPJ3E8dmYEo66BBej0VAkXmElnV9ymkwpcepZEurHq+vBfRZPk+A7mk5HThux&#10;NJzrcx1yc8Cw38yeUvM2Sh8qpoWvlHF8bSnFPAOljw7fpepJ4lN2p6OZ45TYHvcRjKfIBGqJVMuK&#10;yVJcAKiuEizH/Lwnoti5BhTGBfkb1zvOphPPCku3hB8whvP0jDGWajD2VqiWOCGjgOPk02SbO2MD&#10;uVsTV1ijmjq/qZvGL6BcLRsgG4ajd+2/Ifozs0Y6Y6mcW4jodjxMhyxgtP2qD03qQjgKVip/Qtyg&#10;wkTjDYRCpeA3JR1Oc0bNrzUDQUnzRSJ3bvS3AmyF1VZgkqNrRi0lQVzacEWsNdRlhZFDdaS6wF4u&#10;ag99n8WQLrbTe/UVXqrHfeVLd9Ac79xXyWwY05d9NT4axH/YVnH8+fJ0/Pa28jOxL+j/11b+8sIn&#10;wN9nw3Pl3pjDtW/D/aO6+AMAAP//AwBQSwMEFAAGAAgAAAAhAIjJKo7gAAAACwEAAA8AAABkcnMv&#10;ZG93bnJldi54bWxMj01rwkAQhu+F/odlCr3VTdRaTbMRkbYnEaoF8bZmxySYnQ3ZNYn/vuOpvc3L&#10;PLwf6XKwteiw9ZUjBfEoAoGUO1NRoeBn//kyB+GDJqNrR6jghh6W2eNDqhPjevrGbhcKwSbkE62g&#10;DKFJpPR5iVb7kWuQ+Hd2rdWBZVtI0+qezW0tx1E0k1ZXxAmlbnBdYn7ZXa2Cr173q0n80W0u5/Xt&#10;uH/dHjYxKvX8NKzeQQQcwh8M9/pcHTLudHJXMl7UrKfxG6N8LGIQdyCaznnMScF4MZuAzFL5f0P2&#10;CwAA//8DAFBLAQItABQABgAIAAAAIQC2gziS/gAAAOEBAAATAAAAAAAAAAAAAAAAAAAAAABbQ29u&#10;dGVudF9UeXBlc10ueG1sUEsBAi0AFAAGAAgAAAAhADj9If/WAAAAlAEAAAsAAAAAAAAAAAAAAAAA&#10;LwEAAF9yZWxzLy5yZWxzUEsBAi0AFAAGAAgAAAAhAPHWPv6jAgAAnAcAAA4AAAAAAAAAAAAAAAAA&#10;LgIAAGRycy9lMm9Eb2MueG1sUEsBAi0AFAAGAAgAAAAhAIjJKo7gAAAACwEAAA8AAAAAAAAAAAAA&#10;AAAA/QQAAGRycy9kb3ducmV2LnhtbFBLBQYAAAAABAAEAPMAAAAKBgAAAAA=&#10;">
                <v:shape id="Text Box 11" o:spid="_x0000_s1032" type="#_x0000_t202" style="position:absolute;left:1417;top:762;width:9071;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lsvgAAANsAAAAPAAAAZHJzL2Rvd25yZXYueG1sRE9Ni8Iw&#10;EL0L/ocwwt40dQ+uVqOIsLBHrYJ4G5qxKSaT0mTb+u83woK3ebzP2ewGZ0VHbag9K5jPMhDEpdc1&#10;Vwou5+/pEkSIyBqtZ1LwpAC77Xi0wVz7nk/UFbESKYRDjgpMjE0uZSgNOQwz3xAn7u5bhzHBtpK6&#10;xT6FOys/s2whHdacGgw2dDBUPopfp4BvRhfXzi/w7Je9ne+PdlVWSn1Mhv0aRKQhvsX/7h+d5n/B&#10;65d0gNz+AQAA//8DAFBLAQItABQABgAIAAAAIQDb4fbL7gAAAIUBAAATAAAAAAAAAAAAAAAAAAAA&#10;AABbQ29udGVudF9UeXBlc10ueG1sUEsBAi0AFAAGAAgAAAAhAFr0LFu/AAAAFQEAAAsAAAAAAAAA&#10;AAAAAAAAHwEAAF9yZWxzLy5yZWxzUEsBAi0AFAAGAAgAAAAhAOeM6Wy+AAAA2wAAAA8AAAAAAAAA&#10;AAAAAAAABwIAAGRycy9kb3ducmV2LnhtbFBLBQYAAAAAAwADALcAAADyAgAAAAA=&#10;" fillcolor="#eee" stroked="f">
                  <v:textbox inset="0,0,0,0">
                    <w:txbxContent>
                      <w:p w14:paraId="757996FD" w14:textId="77777777" w:rsidR="008A01F9" w:rsidRDefault="008A01F9">
                        <w:pPr>
                          <w:spacing w:before="10"/>
                          <w:rPr>
                            <w:sz w:val="25"/>
                          </w:rPr>
                        </w:pPr>
                      </w:p>
                      <w:p w14:paraId="54A26710" w14:textId="77777777" w:rsidR="008A01F9" w:rsidRDefault="002126F7">
                        <w:pPr>
                          <w:spacing w:line="256" w:lineRule="auto"/>
                          <w:ind w:left="226" w:right="299"/>
                          <w:rPr>
                            <w:sz w:val="20"/>
                          </w:rPr>
                        </w:pPr>
                        <w:r>
                          <w:rPr>
                            <w:sz w:val="20"/>
                          </w:rPr>
                          <w:t>Formal partnerships, agreed in writing, are developed and used by providers and schools/sites/ systems to facilitate the delivery of programs, particularly professional experience for pre-service teachers. Formal partnerships exist for every professional experience school/site and clearly specify components of placements and planned experiences, identified roles and responsibilities for both parties and responsible contacts for day-to-day administration of the arrangement.</w:t>
                        </w:r>
                      </w:p>
                      <w:p w14:paraId="7558B417" w14:textId="23553250" w:rsidR="008A01F9" w:rsidRDefault="002126F7">
                        <w:pPr>
                          <w:spacing w:before="172"/>
                          <w:ind w:left="226"/>
                          <w:rPr>
                            <w:i/>
                            <w:sz w:val="17"/>
                          </w:rPr>
                        </w:pPr>
                        <w:r>
                          <w:rPr>
                            <w:color w:val="414042"/>
                            <w:sz w:val="17"/>
                          </w:rPr>
                          <w:t xml:space="preserve">From the </w:t>
                        </w:r>
                        <w:r>
                          <w:rPr>
                            <w:i/>
                            <w:color w:val="414042"/>
                            <w:sz w:val="17"/>
                          </w:rPr>
                          <w:t>Accreditation of</w:t>
                        </w:r>
                        <w:r w:rsidR="004475C1">
                          <w:rPr>
                            <w:i/>
                            <w:color w:val="414042"/>
                            <w:sz w:val="17"/>
                          </w:rPr>
                          <w:t xml:space="preserve"> initial</w:t>
                        </w:r>
                        <w:r>
                          <w:rPr>
                            <w:i/>
                            <w:color w:val="414042"/>
                            <w:sz w:val="17"/>
                          </w:rPr>
                          <w:t xml:space="preserve"> </w:t>
                        </w:r>
                        <w:r w:rsidR="004475C1">
                          <w:rPr>
                            <w:i/>
                            <w:color w:val="414042"/>
                            <w:sz w:val="17"/>
                          </w:rPr>
                          <w:t>t</w:t>
                        </w:r>
                        <w:r>
                          <w:rPr>
                            <w:i/>
                            <w:color w:val="414042"/>
                            <w:sz w:val="17"/>
                          </w:rPr>
                          <w:t xml:space="preserve">eacher </w:t>
                        </w:r>
                        <w:r w:rsidR="004475C1">
                          <w:rPr>
                            <w:i/>
                            <w:color w:val="414042"/>
                            <w:sz w:val="17"/>
                          </w:rPr>
                          <w:t>e</w:t>
                        </w:r>
                        <w:r>
                          <w:rPr>
                            <w:i/>
                            <w:color w:val="414042"/>
                            <w:sz w:val="17"/>
                          </w:rPr>
                          <w:t xml:space="preserve">ducation </w:t>
                        </w:r>
                        <w:r w:rsidR="008F2340">
                          <w:rPr>
                            <w:i/>
                            <w:color w:val="414042"/>
                            <w:sz w:val="17"/>
                          </w:rPr>
                          <w:t>p</w:t>
                        </w:r>
                        <w:r>
                          <w:rPr>
                            <w:i/>
                            <w:color w:val="414042"/>
                            <w:sz w:val="17"/>
                          </w:rPr>
                          <w:t xml:space="preserve">rograms in Australia: Standards and Procedures </w:t>
                        </w:r>
                      </w:p>
                    </w:txbxContent>
                  </v:textbox>
                </v:shape>
                <v:shape id="Text Box 10" o:spid="_x0000_s1033" type="#_x0000_t202" style="position:absolute;left:1417;top:190;width:9071;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AnwwAAANsAAAAPAAAAZHJzL2Rvd25yZXYueG1sRI9Pa8JA&#10;EMXvBb/DMoXe6qYFpUZXKZYST4J/wOuQHZPY7GzITjXtp+8chN5meG/e+81iNYTWXKlPTWQHL+MM&#10;DHEZfcOVg+Ph8/kNTBJkj21kcvBDCVbL0cMCcx9vvKPrXiqjIZxydFCLdLm1qawpYBrHjli1c+wD&#10;iq59ZX2PNw0PrX3NsqkN2LA21NjRuqbya/8dHNjfIl64KDYn+Zih305kUok49/Q4vM/BCA3yb75f&#10;b7ziK6z+ogPY5R8AAAD//wMAUEsBAi0AFAAGAAgAAAAhANvh9svuAAAAhQEAABMAAAAAAAAAAAAA&#10;AAAAAAAAAFtDb250ZW50X1R5cGVzXS54bWxQSwECLQAUAAYACAAAACEAWvQsW78AAAAVAQAACwAA&#10;AAAAAAAAAAAAAAAfAQAAX3JlbHMvLnJlbHNQSwECLQAUAAYACAAAACEARaRQJ8MAAADbAAAADwAA&#10;AAAAAAAAAAAAAAAHAgAAZHJzL2Rvd25yZXYueG1sUEsFBgAAAAADAAMAtwAAAPcCAAAAAA==&#10;" fillcolor="#003b45" stroked="f">
                  <v:textbox inset="0,0,0,0">
                    <w:txbxContent>
                      <w:p w14:paraId="4AB0F338" w14:textId="77777777" w:rsidR="008A01F9" w:rsidRDefault="002126F7">
                        <w:pPr>
                          <w:spacing w:before="176"/>
                          <w:ind w:left="226"/>
                          <w:rPr>
                            <w:b/>
                            <w:sz w:val="24"/>
                          </w:rPr>
                        </w:pPr>
                        <w:r>
                          <w:rPr>
                            <w:b/>
                            <w:color w:val="FFFFFF"/>
                            <w:sz w:val="24"/>
                          </w:rPr>
                          <w:t>Program Standard 5.1</w:t>
                        </w:r>
                      </w:p>
                    </w:txbxContent>
                  </v:textbox>
                </v:shape>
                <w10:wrap type="topAndBottom" anchorx="page"/>
              </v:group>
            </w:pict>
          </mc:Fallback>
        </mc:AlternateContent>
      </w:r>
    </w:p>
    <w:p w14:paraId="758D3416" w14:textId="77777777" w:rsidR="008A01F9" w:rsidRDefault="008A01F9">
      <w:pPr>
        <w:pStyle w:val="BodyText"/>
        <w:spacing w:before="1"/>
        <w:rPr>
          <w:sz w:val="12"/>
        </w:rPr>
      </w:pPr>
    </w:p>
    <w:p w14:paraId="45143943" w14:textId="77777777" w:rsidR="008A01F9" w:rsidRDefault="002126F7">
      <w:pPr>
        <w:pStyle w:val="BodyText"/>
        <w:spacing w:before="94" w:line="256" w:lineRule="auto"/>
        <w:ind w:left="1417" w:right="1508"/>
      </w:pPr>
      <w:r>
        <w:t>The development of a formal partnership is an opportunity for prospective partner institutions and sites to explore the purpose and scope of their joint activity and the ways in which they intend to work together. In jurisdictions where systemic approaches to agreements have been developed, providers and their partners are able to enhance these. They may do this by exploring with individual or clusters of schools the ways they can work together to improve the learning</w:t>
      </w:r>
      <w:r>
        <w:rPr>
          <w:spacing w:val="-10"/>
        </w:rPr>
        <w:t xml:space="preserve"> </w:t>
      </w:r>
      <w:r>
        <w:t>of:</w:t>
      </w:r>
    </w:p>
    <w:p w14:paraId="33E59030" w14:textId="77777777" w:rsidR="008A01F9" w:rsidRDefault="008A01F9">
      <w:pPr>
        <w:pStyle w:val="BodyText"/>
        <w:spacing w:before="8"/>
        <w:rPr>
          <w:sz w:val="14"/>
        </w:rPr>
      </w:pPr>
    </w:p>
    <w:p w14:paraId="08D95AE8" w14:textId="77777777" w:rsidR="008A01F9" w:rsidRDefault="002126F7">
      <w:pPr>
        <w:pStyle w:val="ListParagraph"/>
        <w:numPr>
          <w:ilvl w:val="1"/>
          <w:numId w:val="5"/>
        </w:numPr>
        <w:tabs>
          <w:tab w:val="left" w:pos="4035"/>
        </w:tabs>
        <w:spacing w:before="93"/>
        <w:ind w:hanging="228"/>
        <w:rPr>
          <w:sz w:val="20"/>
        </w:rPr>
      </w:pPr>
      <w:r>
        <w:rPr>
          <w:noProof/>
        </w:rPr>
        <w:drawing>
          <wp:anchor distT="0" distB="0" distL="0" distR="0" simplePos="0" relativeHeight="15730176" behindDoc="0" locked="0" layoutInCell="1" allowOverlap="1" wp14:anchorId="75592C26" wp14:editId="78FF9B59">
            <wp:simplePos x="0" y="0"/>
            <wp:positionH relativeFrom="page">
              <wp:posOffset>1233004</wp:posOffset>
            </wp:positionH>
            <wp:positionV relativeFrom="paragraph">
              <wp:posOffset>64522</wp:posOffset>
            </wp:positionV>
            <wp:extent cx="801001" cy="91583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801001" cy="915835"/>
                    </a:xfrm>
                    <a:prstGeom prst="rect">
                      <a:avLst/>
                    </a:prstGeom>
                  </pic:spPr>
                </pic:pic>
              </a:graphicData>
            </a:graphic>
          </wp:anchor>
        </w:drawing>
      </w:r>
      <w:r>
        <w:rPr>
          <w:sz w:val="20"/>
        </w:rPr>
        <w:t>pre-service</w:t>
      </w:r>
      <w:r>
        <w:rPr>
          <w:spacing w:val="-2"/>
          <w:sz w:val="20"/>
        </w:rPr>
        <w:t xml:space="preserve"> </w:t>
      </w:r>
      <w:r>
        <w:rPr>
          <w:sz w:val="20"/>
        </w:rPr>
        <w:t>teachers</w:t>
      </w:r>
    </w:p>
    <w:p w14:paraId="1581251D" w14:textId="77777777" w:rsidR="008A01F9" w:rsidRDefault="002126F7">
      <w:pPr>
        <w:pStyle w:val="ListParagraph"/>
        <w:numPr>
          <w:ilvl w:val="1"/>
          <w:numId w:val="5"/>
        </w:numPr>
        <w:tabs>
          <w:tab w:val="left" w:pos="4035"/>
        </w:tabs>
        <w:spacing w:before="143"/>
        <w:ind w:hanging="228"/>
        <w:rPr>
          <w:sz w:val="20"/>
        </w:rPr>
      </w:pPr>
      <w:r>
        <w:rPr>
          <w:sz w:val="20"/>
        </w:rPr>
        <w:t>school teachers</w:t>
      </w:r>
    </w:p>
    <w:p w14:paraId="1679912B" w14:textId="77777777" w:rsidR="008A01F9" w:rsidRDefault="002126F7">
      <w:pPr>
        <w:pStyle w:val="ListParagraph"/>
        <w:numPr>
          <w:ilvl w:val="1"/>
          <w:numId w:val="5"/>
        </w:numPr>
        <w:tabs>
          <w:tab w:val="left" w:pos="4035"/>
        </w:tabs>
        <w:spacing w:before="142"/>
        <w:ind w:hanging="228"/>
        <w:rPr>
          <w:sz w:val="20"/>
        </w:rPr>
      </w:pPr>
      <w:r>
        <w:rPr>
          <w:sz w:val="20"/>
        </w:rPr>
        <w:t>institution</w:t>
      </w:r>
      <w:r>
        <w:rPr>
          <w:spacing w:val="-2"/>
          <w:sz w:val="20"/>
        </w:rPr>
        <w:t xml:space="preserve"> </w:t>
      </w:r>
      <w:r>
        <w:rPr>
          <w:sz w:val="20"/>
        </w:rPr>
        <w:t>staff</w:t>
      </w:r>
    </w:p>
    <w:p w14:paraId="50C2EAF9" w14:textId="77777777" w:rsidR="008A01F9" w:rsidRDefault="002126F7">
      <w:pPr>
        <w:pStyle w:val="ListParagraph"/>
        <w:numPr>
          <w:ilvl w:val="1"/>
          <w:numId w:val="5"/>
        </w:numPr>
        <w:tabs>
          <w:tab w:val="left" w:pos="4035"/>
        </w:tabs>
        <w:spacing w:before="142"/>
        <w:ind w:hanging="228"/>
        <w:rPr>
          <w:sz w:val="20"/>
        </w:rPr>
      </w:pPr>
      <w:r>
        <w:rPr>
          <w:sz w:val="20"/>
        </w:rPr>
        <w:t>school students.</w:t>
      </w:r>
    </w:p>
    <w:p w14:paraId="60BD2FD1" w14:textId="77777777" w:rsidR="008A01F9" w:rsidRDefault="008A01F9">
      <w:pPr>
        <w:pStyle w:val="BodyText"/>
        <w:spacing w:before="9"/>
      </w:pPr>
    </w:p>
    <w:p w14:paraId="54E04B34" w14:textId="77777777" w:rsidR="008A01F9" w:rsidRDefault="002126F7">
      <w:pPr>
        <w:pStyle w:val="BodyText"/>
        <w:spacing w:before="94" w:line="256" w:lineRule="auto"/>
        <w:ind w:left="1417" w:right="1801"/>
      </w:pPr>
      <w:r>
        <w:t>Many providers and their partners already have partnerships in place that meet Program Standard 5.1, and in some jurisdictions these partnerships have been developed at the system level. These</w:t>
      </w:r>
    </w:p>
    <w:p w14:paraId="3BB1E168" w14:textId="77777777" w:rsidR="008A01F9" w:rsidRDefault="002126F7">
      <w:pPr>
        <w:pStyle w:val="BodyText"/>
        <w:spacing w:line="256" w:lineRule="auto"/>
        <w:ind w:left="1417" w:right="1400"/>
      </w:pPr>
      <w:r>
        <w:t>guidelines have drawn on those existing arrangements, and the generosity of those involved in sharing time and resources is acknowledged by AITSL.</w:t>
      </w:r>
    </w:p>
    <w:p w14:paraId="3221329E" w14:textId="77777777" w:rsidR="008A01F9" w:rsidRDefault="002126F7">
      <w:pPr>
        <w:pStyle w:val="BodyText"/>
        <w:spacing w:before="169" w:line="256" w:lineRule="auto"/>
        <w:ind w:left="1417" w:right="1412"/>
      </w:pPr>
      <w:r>
        <w:t>Although these are the elements required by Program Standard 5.1, partners may wish to extend the range of their activities beyond these requirements. This extension may include arrangements for such activities as joint research opportunities, professional learning development of teachers and university staff, and opportunities for school/site staff to work through the partnership activities towards credit for higher degree studies.</w:t>
      </w:r>
    </w:p>
    <w:p w14:paraId="3E9F9717" w14:textId="77777777" w:rsidR="008A01F9" w:rsidRDefault="008A01F9">
      <w:pPr>
        <w:spacing w:line="256" w:lineRule="auto"/>
        <w:sectPr w:rsidR="008A01F9">
          <w:pgSz w:w="11910" w:h="16840"/>
          <w:pgMar w:top="1400" w:right="0" w:bottom="820" w:left="0" w:header="0" w:footer="535" w:gutter="0"/>
          <w:cols w:space="720"/>
        </w:sectPr>
      </w:pPr>
    </w:p>
    <w:p w14:paraId="0B740FF8" w14:textId="77777777" w:rsidR="008A01F9" w:rsidRDefault="002126F7">
      <w:pPr>
        <w:pStyle w:val="BodyText"/>
        <w:spacing w:before="67" w:line="256" w:lineRule="auto"/>
        <w:ind w:left="1417" w:right="1475"/>
      </w:pPr>
      <w:bookmarkStart w:id="2" w:name="Role_of_the_accreditation_panel_in_the_a"/>
      <w:bookmarkStart w:id="3" w:name="Partnership_template"/>
      <w:bookmarkStart w:id="4" w:name="Schedules"/>
      <w:bookmarkStart w:id="5" w:name="_bookmark1"/>
      <w:bookmarkEnd w:id="2"/>
      <w:bookmarkEnd w:id="3"/>
      <w:bookmarkEnd w:id="4"/>
      <w:bookmarkEnd w:id="5"/>
      <w:r>
        <w:lastRenderedPageBreak/>
        <w:t>Some existing partnerships have also found that the sharing of data relating to professional experience is a useful component of their formal partnerships. This is particularly the case with some system-level agreements, where the data exchanged contributes to workforce planning. The data may include:</w:t>
      </w:r>
    </w:p>
    <w:p w14:paraId="7E9562EC" w14:textId="77777777" w:rsidR="008A01F9" w:rsidRDefault="002126F7">
      <w:pPr>
        <w:pStyle w:val="ListParagraph"/>
        <w:numPr>
          <w:ilvl w:val="0"/>
          <w:numId w:val="4"/>
        </w:numPr>
        <w:tabs>
          <w:tab w:val="left" w:pos="1645"/>
        </w:tabs>
        <w:spacing w:before="170"/>
        <w:ind w:hanging="228"/>
        <w:rPr>
          <w:sz w:val="20"/>
        </w:rPr>
      </w:pPr>
      <w:r>
        <w:rPr>
          <w:sz w:val="20"/>
        </w:rPr>
        <w:t>numbers of pre-service teachers enrolled in specific subject areas or sector of schooling</w:t>
      </w:r>
      <w:r>
        <w:rPr>
          <w:spacing w:val="-22"/>
          <w:sz w:val="20"/>
        </w:rPr>
        <w:t xml:space="preserve"> </w:t>
      </w:r>
      <w:r>
        <w:rPr>
          <w:sz w:val="20"/>
        </w:rPr>
        <w:t>preparation</w:t>
      </w:r>
    </w:p>
    <w:p w14:paraId="44010307" w14:textId="77777777" w:rsidR="008A01F9" w:rsidRDefault="002126F7">
      <w:pPr>
        <w:pStyle w:val="ListParagraph"/>
        <w:numPr>
          <w:ilvl w:val="0"/>
          <w:numId w:val="4"/>
        </w:numPr>
        <w:tabs>
          <w:tab w:val="left" w:pos="1645"/>
        </w:tabs>
        <w:ind w:hanging="228"/>
        <w:rPr>
          <w:sz w:val="20"/>
        </w:rPr>
      </w:pPr>
      <w:r>
        <w:rPr>
          <w:sz w:val="20"/>
        </w:rPr>
        <w:t>numbers and locations of professional experience</w:t>
      </w:r>
      <w:r>
        <w:rPr>
          <w:spacing w:val="-10"/>
          <w:sz w:val="20"/>
        </w:rPr>
        <w:t xml:space="preserve"> </w:t>
      </w:r>
      <w:r>
        <w:rPr>
          <w:sz w:val="20"/>
        </w:rPr>
        <w:t>placements.</w:t>
      </w:r>
    </w:p>
    <w:p w14:paraId="75DDF0CB" w14:textId="77777777" w:rsidR="008A01F9" w:rsidRDefault="002126F7">
      <w:pPr>
        <w:pStyle w:val="BodyText"/>
        <w:spacing w:before="186" w:line="256" w:lineRule="auto"/>
        <w:ind w:left="1417" w:right="1423"/>
      </w:pPr>
      <w:r>
        <w:t>The partners with whom providers develop formal partnerships may be entire education systems, districts, clusters or hubs, or individual schools/early childhood sites. Program Standard 5.1 requires that every professional experience site must be included within the ambit of a formal partnership which is agreed in writing. It follows that providers should not place pre-service teachers in settings that do not fall within the ambit of a properly concluded arrangement.</w:t>
      </w:r>
    </w:p>
    <w:p w14:paraId="5E6B8000" w14:textId="77777777" w:rsidR="008A01F9" w:rsidRDefault="002126F7">
      <w:pPr>
        <w:pStyle w:val="BodyText"/>
        <w:spacing w:before="170" w:line="256" w:lineRule="auto"/>
        <w:ind w:left="1417" w:right="1518"/>
      </w:pPr>
      <w:r>
        <w:t>Partnership is collaborative work through which parties agree to undertake significant activity together.</w:t>
      </w:r>
      <w:r>
        <w:rPr>
          <w:spacing w:val="-5"/>
        </w:rPr>
        <w:t xml:space="preserve"> </w:t>
      </w:r>
      <w:r>
        <w:t>It</w:t>
      </w:r>
      <w:r>
        <w:rPr>
          <w:spacing w:val="-4"/>
        </w:rPr>
        <w:t xml:space="preserve"> </w:t>
      </w:r>
      <w:r>
        <w:t>is</w:t>
      </w:r>
      <w:r>
        <w:rPr>
          <w:spacing w:val="-5"/>
        </w:rPr>
        <w:t xml:space="preserve"> </w:t>
      </w:r>
      <w:r>
        <w:t>a</w:t>
      </w:r>
      <w:r>
        <w:rPr>
          <w:spacing w:val="-5"/>
        </w:rPr>
        <w:t xml:space="preserve"> </w:t>
      </w:r>
      <w:r>
        <w:t>logical</w:t>
      </w:r>
      <w:r>
        <w:rPr>
          <w:spacing w:val="-5"/>
        </w:rPr>
        <w:t xml:space="preserve"> </w:t>
      </w:r>
      <w:r>
        <w:t>expectation</w:t>
      </w:r>
      <w:r>
        <w:rPr>
          <w:spacing w:val="-5"/>
        </w:rPr>
        <w:t xml:space="preserve"> </w:t>
      </w:r>
      <w:r>
        <w:t>that</w:t>
      </w:r>
      <w:r>
        <w:rPr>
          <w:spacing w:val="-4"/>
        </w:rPr>
        <w:t xml:space="preserve"> </w:t>
      </w:r>
      <w:r>
        <w:t>the</w:t>
      </w:r>
      <w:r>
        <w:rPr>
          <w:spacing w:val="-4"/>
        </w:rPr>
        <w:t xml:space="preserve"> </w:t>
      </w:r>
      <w:r>
        <w:t>actual</w:t>
      </w:r>
      <w:r>
        <w:rPr>
          <w:spacing w:val="-5"/>
        </w:rPr>
        <w:t xml:space="preserve"> </w:t>
      </w:r>
      <w:r>
        <w:t>planning</w:t>
      </w:r>
      <w:r>
        <w:rPr>
          <w:spacing w:val="-5"/>
        </w:rPr>
        <w:t xml:space="preserve"> </w:t>
      </w:r>
      <w:r>
        <w:t>and</w:t>
      </w:r>
      <w:r>
        <w:rPr>
          <w:spacing w:val="-5"/>
        </w:rPr>
        <w:t xml:space="preserve"> </w:t>
      </w:r>
      <w:r>
        <w:t>development</w:t>
      </w:r>
      <w:r>
        <w:rPr>
          <w:spacing w:val="-5"/>
        </w:rPr>
        <w:t xml:space="preserve"> </w:t>
      </w:r>
      <w:r>
        <w:t>of</w:t>
      </w:r>
      <w:r>
        <w:rPr>
          <w:spacing w:val="-5"/>
        </w:rPr>
        <w:t xml:space="preserve"> </w:t>
      </w:r>
      <w:r>
        <w:t>formal</w:t>
      </w:r>
      <w:r>
        <w:rPr>
          <w:spacing w:val="-4"/>
        </w:rPr>
        <w:t xml:space="preserve"> </w:t>
      </w:r>
      <w:r>
        <w:t>partnerships</w:t>
      </w:r>
      <w:r>
        <w:rPr>
          <w:spacing w:val="-5"/>
        </w:rPr>
        <w:t xml:space="preserve"> </w:t>
      </w:r>
      <w:r>
        <w:t>be undertaken collaboratively among all parties involved in the</w:t>
      </w:r>
      <w:r>
        <w:rPr>
          <w:spacing w:val="-12"/>
        </w:rPr>
        <w:t xml:space="preserve"> </w:t>
      </w:r>
      <w:r>
        <w:t>partnership.</w:t>
      </w:r>
    </w:p>
    <w:p w14:paraId="5D1A5B56" w14:textId="77777777" w:rsidR="008A01F9" w:rsidRDefault="008A01F9">
      <w:pPr>
        <w:pStyle w:val="BodyText"/>
        <w:rPr>
          <w:sz w:val="22"/>
        </w:rPr>
      </w:pPr>
    </w:p>
    <w:p w14:paraId="572EDC31" w14:textId="77777777" w:rsidR="008A01F9" w:rsidRDefault="002126F7">
      <w:pPr>
        <w:pStyle w:val="Heading2"/>
        <w:spacing w:before="164" w:line="249" w:lineRule="auto"/>
        <w:ind w:right="2054"/>
      </w:pPr>
      <w:r>
        <w:rPr>
          <w:color w:val="00757A"/>
        </w:rPr>
        <w:t>Role of the accreditation panel in the assessment of formal partnership agreements</w:t>
      </w:r>
    </w:p>
    <w:p w14:paraId="3BC2177F" w14:textId="77777777" w:rsidR="008A01F9" w:rsidRDefault="002126F7">
      <w:pPr>
        <w:pStyle w:val="BodyText"/>
        <w:spacing w:before="152" w:line="256" w:lineRule="auto"/>
        <w:ind w:left="1417" w:right="2035"/>
      </w:pPr>
      <w:r>
        <w:t>The requirements of a formal partnership agreement may vary between jurisdictions and may be influenced by the legislative requirements of each jurisdiction. It is expected that any specific requirements and/or formats are communicated to providers by the relevant teacher regulatory</w:t>
      </w:r>
    </w:p>
    <w:p w14:paraId="200C38DB" w14:textId="77777777" w:rsidR="008A01F9" w:rsidRDefault="002126F7">
      <w:pPr>
        <w:pStyle w:val="BodyText"/>
        <w:spacing w:line="256" w:lineRule="auto"/>
        <w:ind w:left="1417" w:right="1400"/>
      </w:pPr>
      <w:r>
        <w:t>authority prior to the establishment of formal partnership agreements. As such, it is not the role of the accreditation panel to assess the format of a formal partnership agreement within an accreditation application, but to apply the elements requiring verification and professional judgement to the evidence provided.</w:t>
      </w:r>
    </w:p>
    <w:p w14:paraId="0FEDFB9C" w14:textId="77777777" w:rsidR="008A01F9" w:rsidRDefault="008A01F9">
      <w:pPr>
        <w:pStyle w:val="BodyText"/>
        <w:rPr>
          <w:sz w:val="22"/>
        </w:rPr>
      </w:pPr>
    </w:p>
    <w:p w14:paraId="37DA3F2D" w14:textId="77777777" w:rsidR="008A01F9" w:rsidRDefault="002126F7">
      <w:pPr>
        <w:pStyle w:val="Heading2"/>
        <w:spacing w:before="164"/>
      </w:pPr>
      <w:r>
        <w:rPr>
          <w:color w:val="00757A"/>
        </w:rPr>
        <w:t>Partnership template</w:t>
      </w:r>
    </w:p>
    <w:p w14:paraId="4AB68155" w14:textId="77777777" w:rsidR="008A01F9" w:rsidRDefault="002126F7">
      <w:pPr>
        <w:pStyle w:val="BodyText"/>
        <w:spacing w:before="165" w:line="256" w:lineRule="auto"/>
        <w:ind w:left="1417" w:right="1690"/>
      </w:pPr>
      <w:r>
        <w:t xml:space="preserve">The following </w:t>
      </w:r>
      <w:r>
        <w:rPr>
          <w:i/>
        </w:rPr>
        <w:t xml:space="preserve">Partnership template </w:t>
      </w:r>
      <w:r>
        <w:t>outlines the sections of a partnership arrangement and provides advice about the intended content of each section.</w:t>
      </w:r>
    </w:p>
    <w:p w14:paraId="568C6781" w14:textId="3B9F6299" w:rsidR="008A01F9" w:rsidRDefault="007A18C7">
      <w:pPr>
        <w:pStyle w:val="BodyText"/>
        <w:spacing w:before="6"/>
        <w:rPr>
          <w:sz w:val="14"/>
        </w:rPr>
      </w:pPr>
      <w:r>
        <w:rPr>
          <w:noProof/>
        </w:rPr>
        <mc:AlternateContent>
          <mc:Choice Requires="wps">
            <w:drawing>
              <wp:anchor distT="0" distB="0" distL="0" distR="0" simplePos="0" relativeHeight="487589888" behindDoc="1" locked="0" layoutInCell="1" allowOverlap="1" wp14:anchorId="00F794C1" wp14:editId="2E1D785D">
                <wp:simplePos x="0" y="0"/>
                <wp:positionH relativeFrom="page">
                  <wp:posOffset>899795</wp:posOffset>
                </wp:positionH>
                <wp:positionV relativeFrom="paragraph">
                  <wp:posOffset>121285</wp:posOffset>
                </wp:positionV>
                <wp:extent cx="5760085" cy="1149350"/>
                <wp:effectExtent l="0" t="0" r="0" b="0"/>
                <wp:wrapTopAndBottom/>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149350"/>
                        </a:xfrm>
                        <a:prstGeom prst="rect">
                          <a:avLst/>
                        </a:prstGeom>
                        <a:solidFill>
                          <a:srgbClr val="EEEEE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EAD288" w14:textId="77777777" w:rsidR="008A01F9" w:rsidRDefault="008A01F9">
                            <w:pPr>
                              <w:pStyle w:val="BodyText"/>
                              <w:spacing w:before="10"/>
                              <w:rPr>
                                <w:sz w:val="25"/>
                              </w:rPr>
                            </w:pPr>
                          </w:p>
                          <w:p w14:paraId="249B83D3" w14:textId="77777777" w:rsidR="008A01F9" w:rsidRDefault="002126F7">
                            <w:pPr>
                              <w:pStyle w:val="BodyText"/>
                              <w:spacing w:line="256" w:lineRule="auto"/>
                              <w:ind w:left="226" w:right="242"/>
                            </w:pPr>
                            <w:r>
                              <w:rPr>
                                <w:b/>
                                <w:color w:val="414042"/>
                              </w:rPr>
                              <w:t xml:space="preserve">Note: </w:t>
                            </w:r>
                            <w:r>
                              <w:rPr>
                                <w:color w:val="414042"/>
                              </w:rPr>
                              <w:t>These guidelines and the template provided are not intended to be, nor do they constitute, legal advice. Partnership arrangements may be developed in a range of ways and not all partnerships need to be legally constituted partnerships. Providers wanting to take a legal approach to their partnership arrangements should seek legal or other professional advice before acting or relying on this guidance or the partnership template.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794C1" id="Text Box 8" o:spid="_x0000_s1034" type="#_x0000_t202" style="position:absolute;margin-left:70.85pt;margin-top:9.55pt;width:453.55pt;height:90.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vAQIAAOgDAAAOAAAAZHJzL2Uyb0RvYy54bWysU8tu2zAQvBfoPxC815KTOnUFy0HqNEWB&#10;9AEk/QCKoiSiFJdd0pbcr8+SstwgvRXVgViSu8OZ2dXmeuwNOyj0GmzJl4ucM2Ul1Nq2Jf/xePdm&#10;zZkPwtbCgFUlPyrPr7evX20GV6gL6MDUChmBWF8MruRdCK7IMi871Qu/AKcsXTaAvQi0xTarUQyE&#10;3pvsIs+vsgGwdghSeU+nt9Ml3yb8plEyfGsarwIzJSduIa2Y1iqu2XYjihaF67Q80RD/wKIX2tKj&#10;Z6hbEQTbo/4LqtcSwUMTFhL6DJpGS5U0kJpl/kLNQyecSlrIHO/ONvn/Byu/Hr4j0zX1bsWZFT31&#10;6FGNgX2Aka2jPYPzBWU9OMoLIx1TapLq3T3In55Z2HXCtuoGEYZOiZroLWNl9qx0wvERpBq+QE3P&#10;iH2ABDQ22EfvyA1G6NSm47k1kYqkw9W7qzxfE0VJd8vl2/eXq9S8TBRzuUMfPinoWQxKjtT7BC8O&#10;9z5EOqKYU+JrHoyu77QxaYNttTPIDoLm5GP6koIXacbGZAuxbEKMJ0lnlDaJDGM1JkcvZ/sqqI8k&#10;HGEaP/pdKOgAf3M20OiV3P/aC1Scmc+WzItzOgc4B9UcCCuptOSBsynchWme9w512xHy1B4LN2Rw&#10;o5P02ImJxYkujVNy5DT6cV6f71PWnx90+wQAAP//AwBQSwMEFAAGAAgAAAAhAMbTJavbAAAACwEA&#10;AA8AAABkcnMvZG93bnJldi54bWxMj01Lw0AQhu+C/2EZwZvdrJSaptmUInjXVCjeptk1Cd2dDdlt&#10;Ev+905Pe5mUe3o9yv3gnJjvGPpAGtcpAWGqC6anV8Hl8e8pBxIRk0AWyGn5shH11f1diYcJMH3aq&#10;UyvYhGKBGrqUhkLK2HTWY1yFwRL/vsPoMbEcW2lGnNncO/mcZRvpsSdO6HCwr51tLvXVa6CvztSn&#10;KWzwGPLZqcO72zat1o8Py2EHItkl/cFwq8/VoeJO53AlE4VjvVYvjPKxVSBuQLbOecxZAwcrkFUp&#10;/2+ofgEAAP//AwBQSwECLQAUAAYACAAAACEAtoM4kv4AAADhAQAAEwAAAAAAAAAAAAAAAAAAAAAA&#10;W0NvbnRlbnRfVHlwZXNdLnhtbFBLAQItABQABgAIAAAAIQA4/SH/1gAAAJQBAAALAAAAAAAAAAAA&#10;AAAAAC8BAABfcmVscy8ucmVsc1BLAQItABQABgAIAAAAIQDYNm+vAQIAAOgDAAAOAAAAAAAAAAAA&#10;AAAAAC4CAABkcnMvZTJvRG9jLnhtbFBLAQItABQABgAIAAAAIQDG0yWr2wAAAAsBAAAPAAAAAAAA&#10;AAAAAAAAAFsEAABkcnMvZG93bnJldi54bWxQSwUGAAAAAAQABADzAAAAYwUAAAAA&#10;" fillcolor="#eee" stroked="f">
                <v:textbox inset="0,0,0,0">
                  <w:txbxContent>
                    <w:p w14:paraId="2DEAD288" w14:textId="77777777" w:rsidR="008A01F9" w:rsidRDefault="008A01F9">
                      <w:pPr>
                        <w:pStyle w:val="BodyText"/>
                        <w:spacing w:before="10"/>
                        <w:rPr>
                          <w:sz w:val="25"/>
                        </w:rPr>
                      </w:pPr>
                    </w:p>
                    <w:p w14:paraId="249B83D3" w14:textId="77777777" w:rsidR="008A01F9" w:rsidRDefault="002126F7">
                      <w:pPr>
                        <w:pStyle w:val="BodyText"/>
                        <w:spacing w:line="256" w:lineRule="auto"/>
                        <w:ind w:left="226" w:right="242"/>
                      </w:pPr>
                      <w:r>
                        <w:rPr>
                          <w:b/>
                          <w:color w:val="414042"/>
                        </w:rPr>
                        <w:t xml:space="preserve">Note: </w:t>
                      </w:r>
                      <w:r>
                        <w:rPr>
                          <w:color w:val="414042"/>
                        </w:rPr>
                        <w:t>These guidelines and the template provided are not intended to be, nor do they constitute, legal advice. Partnership arrangements may be developed in a range of ways and not all partnerships need to be legally constituted partnerships. Providers wanting to take a legal approach to their partnership arrangements should seek legal or other professional advice before acting or relying on this guidance or the partnership template.</w:t>
                      </w:r>
                    </w:p>
                  </w:txbxContent>
                </v:textbox>
                <w10:wrap type="topAndBottom" anchorx="page"/>
              </v:shape>
            </w:pict>
          </mc:Fallback>
        </mc:AlternateContent>
      </w:r>
    </w:p>
    <w:p w14:paraId="636BA098" w14:textId="77777777" w:rsidR="008A01F9" w:rsidRDefault="008A01F9">
      <w:pPr>
        <w:pStyle w:val="BodyText"/>
        <w:spacing w:before="2"/>
        <w:rPr>
          <w:sz w:val="25"/>
        </w:rPr>
      </w:pPr>
    </w:p>
    <w:p w14:paraId="32FCD42A" w14:textId="77777777" w:rsidR="008A01F9" w:rsidRDefault="002126F7">
      <w:pPr>
        <w:pStyle w:val="Heading2"/>
      </w:pPr>
      <w:r>
        <w:rPr>
          <w:color w:val="00757A"/>
        </w:rPr>
        <w:t>Schedules</w:t>
      </w:r>
    </w:p>
    <w:p w14:paraId="28642D25" w14:textId="68553D78" w:rsidR="008A01F9" w:rsidRDefault="002126F7">
      <w:pPr>
        <w:pStyle w:val="BodyText"/>
        <w:spacing w:before="165" w:line="256" w:lineRule="auto"/>
        <w:ind w:left="1417" w:right="1690"/>
      </w:pPr>
      <w:r>
        <w:t>It is suggested that the preceding, main body of each partnership be generic to all partnerships to which a provider is party. It is then suggested that those features that individualise and differentiate a particular partnership with a partner</w:t>
      </w:r>
      <w:r w:rsidR="008F2340">
        <w:t>(</w:t>
      </w:r>
      <w:r>
        <w:t>s</w:t>
      </w:r>
      <w:r w:rsidR="008F2340">
        <w:t>)</w:t>
      </w:r>
      <w:r>
        <w:t xml:space="preserve"> be attached as schedules, annexes or attachments to the template.</w:t>
      </w:r>
    </w:p>
    <w:p w14:paraId="2624AEC6" w14:textId="77777777" w:rsidR="008A01F9" w:rsidRDefault="002126F7">
      <w:pPr>
        <w:pStyle w:val="BodyText"/>
        <w:spacing w:before="169" w:line="256" w:lineRule="auto"/>
        <w:ind w:left="1417" w:right="1801"/>
      </w:pPr>
      <w:r>
        <w:t>There is a range of topics for possible inclusion in annexes, such as numbers of placements agreed to in a year, names of a school’s team of supervising teachers, arrangements for training and development of supervising teachers and supervising lecturers, financial arrangements and commitments (if any).</w:t>
      </w:r>
    </w:p>
    <w:p w14:paraId="68519C99" w14:textId="77777777" w:rsidR="008A01F9" w:rsidRDefault="002126F7">
      <w:pPr>
        <w:pStyle w:val="BodyText"/>
        <w:spacing w:before="170"/>
        <w:ind w:left="1417"/>
      </w:pPr>
      <w:r>
        <w:t>Please include schedules, annexes or attachments as required.</w:t>
      </w:r>
    </w:p>
    <w:p w14:paraId="1DF17C0A" w14:textId="77777777" w:rsidR="008A01F9" w:rsidRDefault="008A01F9">
      <w:pPr>
        <w:sectPr w:rsidR="008A01F9">
          <w:pgSz w:w="11910" w:h="16840"/>
          <w:pgMar w:top="1460" w:right="0" w:bottom="820" w:left="0" w:header="0" w:footer="535" w:gutter="0"/>
          <w:cols w:space="720"/>
        </w:sectPr>
      </w:pPr>
    </w:p>
    <w:p w14:paraId="54305908" w14:textId="77777777" w:rsidR="008A01F9" w:rsidRDefault="002126F7">
      <w:pPr>
        <w:pStyle w:val="BodyText"/>
        <w:ind w:left="9738"/>
      </w:pPr>
      <w:r>
        <w:rPr>
          <w:noProof/>
        </w:rPr>
        <w:lastRenderedPageBreak/>
        <w:drawing>
          <wp:inline distT="0" distB="0" distL="0" distR="0" wp14:anchorId="3512677C" wp14:editId="1E18E2CE">
            <wp:extent cx="943664" cy="4667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943664" cy="466725"/>
                    </a:xfrm>
                    <a:prstGeom prst="rect">
                      <a:avLst/>
                    </a:prstGeom>
                  </pic:spPr>
                </pic:pic>
              </a:graphicData>
            </a:graphic>
          </wp:inline>
        </w:drawing>
      </w:r>
    </w:p>
    <w:p w14:paraId="5DD47A18" w14:textId="77777777" w:rsidR="008A01F9" w:rsidRDefault="002126F7">
      <w:pPr>
        <w:pStyle w:val="Heading1"/>
        <w:numPr>
          <w:ilvl w:val="0"/>
          <w:numId w:val="5"/>
        </w:numPr>
        <w:tabs>
          <w:tab w:val="left" w:pos="1996"/>
          <w:tab w:val="left" w:pos="10210"/>
        </w:tabs>
        <w:spacing w:before="90"/>
      </w:pPr>
      <w:bookmarkStart w:id="6" w:name="2._Partnership_template"/>
      <w:bookmarkStart w:id="7" w:name="_bookmark2"/>
      <w:bookmarkEnd w:id="6"/>
      <w:bookmarkEnd w:id="7"/>
      <w:r>
        <w:rPr>
          <w:color w:val="00757A"/>
          <w:position w:val="2"/>
        </w:rPr>
        <w:t>Partnership template</w:t>
      </w:r>
      <w:r>
        <w:rPr>
          <w:color w:val="00757A"/>
          <w:position w:val="2"/>
        </w:rPr>
        <w:tab/>
      </w:r>
      <w:r>
        <w:rPr>
          <w:noProof/>
          <w:color w:val="00757A"/>
        </w:rPr>
        <w:drawing>
          <wp:inline distT="0" distB="0" distL="0" distR="0" wp14:anchorId="3BC1C740" wp14:editId="1405AC3F">
            <wp:extent cx="652094" cy="34231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652094" cy="342311"/>
                    </a:xfrm>
                    <a:prstGeom prst="rect">
                      <a:avLst/>
                    </a:prstGeom>
                  </pic:spPr>
                </pic:pic>
              </a:graphicData>
            </a:graphic>
          </wp:inline>
        </w:drawing>
      </w:r>
    </w:p>
    <w:p w14:paraId="3B5CE407" w14:textId="77777777" w:rsidR="008A01F9" w:rsidRDefault="008A01F9">
      <w:pPr>
        <w:pStyle w:val="BodyText"/>
        <w:rPr>
          <w:b/>
          <w:sz w:val="62"/>
        </w:rPr>
      </w:pPr>
    </w:p>
    <w:p w14:paraId="75A4BD4D" w14:textId="77777777" w:rsidR="008A01F9" w:rsidRDefault="002126F7">
      <w:pPr>
        <w:pStyle w:val="Heading3"/>
      </w:pPr>
      <w:r>
        <w:t>This partnership is agreed in writing on [date] between:</w:t>
      </w:r>
    </w:p>
    <w:p w14:paraId="4BFF2E3B" w14:textId="77777777" w:rsidR="008A01F9" w:rsidRDefault="002126F7">
      <w:pPr>
        <w:pStyle w:val="ListParagraph"/>
        <w:numPr>
          <w:ilvl w:val="0"/>
          <w:numId w:val="3"/>
        </w:numPr>
        <w:tabs>
          <w:tab w:val="left" w:pos="2137"/>
          <w:tab w:val="left" w:pos="2138"/>
        </w:tabs>
        <w:ind w:hanging="721"/>
        <w:rPr>
          <w:sz w:val="20"/>
        </w:rPr>
      </w:pPr>
      <w:r>
        <w:rPr>
          <w:sz w:val="20"/>
        </w:rPr>
        <w:t>[Name of provider]</w:t>
      </w:r>
      <w:r>
        <w:rPr>
          <w:spacing w:val="-3"/>
          <w:sz w:val="20"/>
        </w:rPr>
        <w:t xml:space="preserve"> </w:t>
      </w:r>
      <w:r>
        <w:rPr>
          <w:sz w:val="20"/>
        </w:rPr>
        <w:t>and</w:t>
      </w:r>
    </w:p>
    <w:p w14:paraId="179D5FA2" w14:textId="29241297" w:rsidR="008A01F9" w:rsidRDefault="002126F7">
      <w:pPr>
        <w:pStyle w:val="ListParagraph"/>
        <w:numPr>
          <w:ilvl w:val="0"/>
          <w:numId w:val="3"/>
        </w:numPr>
        <w:tabs>
          <w:tab w:val="left" w:pos="2137"/>
          <w:tab w:val="left" w:pos="2138"/>
        </w:tabs>
        <w:ind w:hanging="721"/>
        <w:rPr>
          <w:sz w:val="20"/>
        </w:rPr>
      </w:pPr>
      <w:r>
        <w:rPr>
          <w:sz w:val="20"/>
        </w:rPr>
        <w:t>[Name</w:t>
      </w:r>
      <w:r w:rsidR="008F2340">
        <w:rPr>
          <w:sz w:val="20"/>
        </w:rPr>
        <w:t>(</w:t>
      </w:r>
      <w:r>
        <w:rPr>
          <w:sz w:val="20"/>
        </w:rPr>
        <w:t>s</w:t>
      </w:r>
      <w:r w:rsidR="008F2340">
        <w:rPr>
          <w:sz w:val="20"/>
        </w:rPr>
        <w:t>)</w:t>
      </w:r>
      <w:r>
        <w:rPr>
          <w:sz w:val="20"/>
        </w:rPr>
        <w:t xml:space="preserve"> of other</w:t>
      </w:r>
      <w:r>
        <w:rPr>
          <w:spacing w:val="-3"/>
          <w:sz w:val="20"/>
        </w:rPr>
        <w:t xml:space="preserve"> </w:t>
      </w:r>
      <w:r>
        <w:rPr>
          <w:sz w:val="20"/>
        </w:rPr>
        <w:t>partners]</w:t>
      </w:r>
    </w:p>
    <w:p w14:paraId="0B6A874C" w14:textId="77777777" w:rsidR="008A01F9" w:rsidRDefault="008A01F9">
      <w:pPr>
        <w:pStyle w:val="BodyText"/>
      </w:pPr>
    </w:p>
    <w:p w14:paraId="10D51FFE" w14:textId="77777777" w:rsidR="008A01F9" w:rsidRDefault="008A01F9">
      <w:pPr>
        <w:pStyle w:val="BodyText"/>
      </w:pPr>
    </w:p>
    <w:p w14:paraId="5B38FB49" w14:textId="77777777" w:rsidR="008A01F9" w:rsidRDefault="008A01F9">
      <w:pPr>
        <w:pStyle w:val="BodyText"/>
        <w:spacing w:before="3"/>
        <w:rPr>
          <w:sz w:val="14"/>
        </w:r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8A01F9" w14:paraId="70C1505A" w14:textId="77777777">
        <w:trPr>
          <w:trHeight w:val="620"/>
        </w:trPr>
        <w:tc>
          <w:tcPr>
            <w:tcW w:w="9071" w:type="dxa"/>
            <w:tcBorders>
              <w:bottom w:val="single" w:sz="18" w:space="0" w:color="FFFFFF"/>
            </w:tcBorders>
            <w:shd w:val="clear" w:color="auto" w:fill="003B45"/>
          </w:tcPr>
          <w:p w14:paraId="340CF936" w14:textId="77777777" w:rsidR="008A01F9" w:rsidRDefault="002126F7">
            <w:pPr>
              <w:pStyle w:val="TableParagraph"/>
              <w:tabs>
                <w:tab w:val="left" w:pos="746"/>
              </w:tabs>
              <w:spacing w:before="172"/>
              <w:rPr>
                <w:b/>
                <w:sz w:val="26"/>
              </w:rPr>
            </w:pPr>
            <w:r>
              <w:rPr>
                <w:b/>
                <w:color w:val="FFFFFF"/>
                <w:sz w:val="26"/>
              </w:rPr>
              <w:t>A.</w:t>
            </w:r>
            <w:r>
              <w:rPr>
                <w:b/>
                <w:color w:val="FFFFFF"/>
                <w:sz w:val="26"/>
              </w:rPr>
              <w:tab/>
              <w:t>Background</w:t>
            </w:r>
          </w:p>
        </w:tc>
      </w:tr>
      <w:tr w:rsidR="008A01F9" w14:paraId="438117F1" w14:textId="77777777">
        <w:trPr>
          <w:trHeight w:val="992"/>
        </w:trPr>
        <w:tc>
          <w:tcPr>
            <w:tcW w:w="9071" w:type="dxa"/>
            <w:tcBorders>
              <w:top w:val="single" w:sz="18" w:space="0" w:color="FFFFFF"/>
              <w:bottom w:val="single" w:sz="2" w:space="0" w:color="00757A"/>
            </w:tcBorders>
            <w:shd w:val="clear" w:color="auto" w:fill="F5F8E7"/>
          </w:tcPr>
          <w:p w14:paraId="43346E54" w14:textId="77777777" w:rsidR="008A01F9" w:rsidRDefault="008A01F9">
            <w:pPr>
              <w:pStyle w:val="TableParagraph"/>
              <w:spacing w:before="7"/>
              <w:ind w:left="0"/>
              <w:rPr>
                <w:sz w:val="14"/>
              </w:rPr>
            </w:pPr>
          </w:p>
          <w:p w14:paraId="4D795A11" w14:textId="77777777" w:rsidR="008A01F9" w:rsidRDefault="002126F7">
            <w:pPr>
              <w:pStyle w:val="TableParagraph"/>
              <w:spacing w:line="271" w:lineRule="auto"/>
              <w:ind w:right="95"/>
              <w:rPr>
                <w:sz w:val="17"/>
              </w:rPr>
            </w:pPr>
            <w:r>
              <w:rPr>
                <w:color w:val="414042"/>
                <w:sz w:val="17"/>
              </w:rPr>
              <w:t>This section provides information about the role and importance of professional experience in the initial preparation of teachers and the place of partnership in its delivery. It may also provide a summary of the philosophical and theoretical bases on which the provider’s programs have been developed.</w:t>
            </w:r>
          </w:p>
        </w:tc>
      </w:tr>
      <w:tr w:rsidR="008A01F9" w14:paraId="7A758379" w14:textId="77777777">
        <w:trPr>
          <w:trHeight w:val="1979"/>
        </w:trPr>
        <w:tc>
          <w:tcPr>
            <w:tcW w:w="9071" w:type="dxa"/>
            <w:tcBorders>
              <w:top w:val="single" w:sz="2" w:space="0" w:color="00757A"/>
              <w:bottom w:val="single" w:sz="2" w:space="0" w:color="00757A"/>
            </w:tcBorders>
            <w:shd w:val="clear" w:color="auto" w:fill="F6F7F7"/>
          </w:tcPr>
          <w:p w14:paraId="4A804341" w14:textId="77777777" w:rsidR="008A01F9" w:rsidRDefault="008A01F9">
            <w:pPr>
              <w:pStyle w:val="TableParagraph"/>
              <w:spacing w:before="4"/>
              <w:ind w:left="0"/>
              <w:rPr>
                <w:sz w:val="16"/>
              </w:rPr>
            </w:pPr>
          </w:p>
          <w:p w14:paraId="35A0F220" w14:textId="77777777" w:rsidR="008A01F9" w:rsidRDefault="002126F7">
            <w:pPr>
              <w:pStyle w:val="TableParagraph"/>
              <w:rPr>
                <w:b/>
                <w:sz w:val="17"/>
              </w:rPr>
            </w:pPr>
            <w:r>
              <w:rPr>
                <w:b/>
                <w:color w:val="414042"/>
                <w:sz w:val="17"/>
              </w:rPr>
              <w:t>[Insert background information here]</w:t>
            </w:r>
          </w:p>
        </w:tc>
      </w:tr>
    </w:tbl>
    <w:p w14:paraId="0941AE99" w14:textId="77777777" w:rsidR="008A01F9" w:rsidRDefault="008A01F9">
      <w:pPr>
        <w:pStyle w:val="BodyText"/>
      </w:pPr>
    </w:p>
    <w:p w14:paraId="37D3DDF4" w14:textId="77777777" w:rsidR="008A01F9" w:rsidRDefault="008A01F9">
      <w:pPr>
        <w:pStyle w:val="BodyText"/>
        <w:spacing w:before="5"/>
        <w:rPr>
          <w:sz w:val="21"/>
        </w:r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8A01F9" w14:paraId="716D8897" w14:textId="77777777">
        <w:trPr>
          <w:trHeight w:val="620"/>
        </w:trPr>
        <w:tc>
          <w:tcPr>
            <w:tcW w:w="9071" w:type="dxa"/>
            <w:tcBorders>
              <w:bottom w:val="single" w:sz="18" w:space="0" w:color="FFFFFF"/>
            </w:tcBorders>
            <w:shd w:val="clear" w:color="auto" w:fill="003B45"/>
          </w:tcPr>
          <w:p w14:paraId="55F6A039" w14:textId="77777777" w:rsidR="008A01F9" w:rsidRDefault="002126F7">
            <w:pPr>
              <w:pStyle w:val="TableParagraph"/>
              <w:tabs>
                <w:tab w:val="left" w:pos="746"/>
              </w:tabs>
              <w:spacing w:before="172"/>
              <w:rPr>
                <w:b/>
                <w:sz w:val="26"/>
              </w:rPr>
            </w:pPr>
            <w:r>
              <w:rPr>
                <w:b/>
                <w:color w:val="FFFFFF"/>
                <w:sz w:val="26"/>
              </w:rPr>
              <w:t>B.</w:t>
            </w:r>
            <w:r>
              <w:rPr>
                <w:b/>
                <w:color w:val="FFFFFF"/>
                <w:sz w:val="26"/>
              </w:rPr>
              <w:tab/>
              <w:t>Definitions</w:t>
            </w:r>
          </w:p>
        </w:tc>
      </w:tr>
      <w:tr w:rsidR="008A01F9" w14:paraId="1E5B1D49" w14:textId="77777777">
        <w:trPr>
          <w:trHeight w:val="1652"/>
        </w:trPr>
        <w:tc>
          <w:tcPr>
            <w:tcW w:w="9071" w:type="dxa"/>
            <w:tcBorders>
              <w:top w:val="single" w:sz="18" w:space="0" w:color="FFFFFF"/>
              <w:bottom w:val="single" w:sz="2" w:space="0" w:color="00757A"/>
            </w:tcBorders>
            <w:shd w:val="clear" w:color="auto" w:fill="F5F8E7"/>
          </w:tcPr>
          <w:p w14:paraId="121DF98D" w14:textId="77777777" w:rsidR="008A01F9" w:rsidRDefault="008A01F9">
            <w:pPr>
              <w:pStyle w:val="TableParagraph"/>
              <w:spacing w:before="7"/>
              <w:ind w:left="0"/>
              <w:rPr>
                <w:sz w:val="14"/>
              </w:rPr>
            </w:pPr>
          </w:p>
          <w:p w14:paraId="22FB50E5" w14:textId="77777777" w:rsidR="008A01F9" w:rsidRDefault="002126F7">
            <w:pPr>
              <w:pStyle w:val="TableParagraph"/>
              <w:spacing w:line="271" w:lineRule="auto"/>
              <w:ind w:right="424"/>
              <w:rPr>
                <w:sz w:val="17"/>
              </w:rPr>
            </w:pPr>
            <w:r>
              <w:rPr>
                <w:color w:val="414042"/>
                <w:sz w:val="17"/>
              </w:rPr>
              <w:t>The language of professional experience, and of school/site-provider partnerships more generally, is used differently across institutions and contexts. In this section, key terminology is defined in the context of each particular partnership for the purpose of clarity and conciseness as well as to provide emphasis. These terms are likely to refer to specific personnel such as pre-service teachers, school coordinators, provider professional experience coordinators, supervising lecturers, and so on. They may also refer to activities, such as observation lessons, practicum, internships, extended experience and demonstration lessons.</w:t>
            </w:r>
          </w:p>
        </w:tc>
      </w:tr>
      <w:tr w:rsidR="008A01F9" w14:paraId="1E534243" w14:textId="77777777">
        <w:trPr>
          <w:trHeight w:val="1979"/>
        </w:trPr>
        <w:tc>
          <w:tcPr>
            <w:tcW w:w="9071" w:type="dxa"/>
            <w:tcBorders>
              <w:top w:val="single" w:sz="2" w:space="0" w:color="00757A"/>
              <w:bottom w:val="single" w:sz="2" w:space="0" w:color="00757A"/>
            </w:tcBorders>
            <w:shd w:val="clear" w:color="auto" w:fill="F6F7F7"/>
          </w:tcPr>
          <w:p w14:paraId="287F46EC" w14:textId="77777777" w:rsidR="008A01F9" w:rsidRDefault="008A01F9">
            <w:pPr>
              <w:pStyle w:val="TableParagraph"/>
              <w:spacing w:before="4"/>
              <w:ind w:left="0"/>
              <w:rPr>
                <w:sz w:val="16"/>
              </w:rPr>
            </w:pPr>
          </w:p>
          <w:p w14:paraId="35D09790" w14:textId="77777777" w:rsidR="008A01F9" w:rsidRDefault="002126F7">
            <w:pPr>
              <w:pStyle w:val="TableParagraph"/>
              <w:rPr>
                <w:b/>
                <w:sz w:val="17"/>
              </w:rPr>
            </w:pPr>
            <w:r>
              <w:rPr>
                <w:b/>
                <w:color w:val="414042"/>
                <w:sz w:val="17"/>
              </w:rPr>
              <w:t>[Insert definitions here]</w:t>
            </w:r>
          </w:p>
        </w:tc>
      </w:tr>
    </w:tbl>
    <w:p w14:paraId="7B21BABC" w14:textId="77777777" w:rsidR="008A01F9" w:rsidRDefault="008A01F9">
      <w:pPr>
        <w:rPr>
          <w:sz w:val="17"/>
        </w:rPr>
        <w:sectPr w:rsidR="008A01F9">
          <w:pgSz w:w="11910" w:h="16840"/>
          <w:pgMar w:top="600" w:right="0" w:bottom="820" w:left="0" w:header="0" w:footer="535" w:gutter="0"/>
          <w:cols w:space="720"/>
        </w:sect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8A01F9" w14:paraId="6EAC4EC8" w14:textId="77777777">
        <w:trPr>
          <w:trHeight w:val="620"/>
        </w:trPr>
        <w:tc>
          <w:tcPr>
            <w:tcW w:w="9071" w:type="dxa"/>
            <w:tcBorders>
              <w:bottom w:val="single" w:sz="18" w:space="0" w:color="FFFFFF"/>
            </w:tcBorders>
            <w:shd w:val="clear" w:color="auto" w:fill="003B45"/>
          </w:tcPr>
          <w:p w14:paraId="5805B98E" w14:textId="77777777" w:rsidR="008A01F9" w:rsidRDefault="002126F7">
            <w:pPr>
              <w:pStyle w:val="TableParagraph"/>
              <w:tabs>
                <w:tab w:val="left" w:pos="746"/>
              </w:tabs>
              <w:spacing w:before="172"/>
              <w:rPr>
                <w:b/>
                <w:sz w:val="26"/>
              </w:rPr>
            </w:pPr>
            <w:r>
              <w:rPr>
                <w:b/>
                <w:color w:val="FFFFFF"/>
                <w:sz w:val="26"/>
              </w:rPr>
              <w:lastRenderedPageBreak/>
              <w:t>C.</w:t>
            </w:r>
            <w:r>
              <w:rPr>
                <w:b/>
                <w:color w:val="FFFFFF"/>
                <w:sz w:val="26"/>
              </w:rPr>
              <w:tab/>
              <w:t>Purposes</w:t>
            </w:r>
          </w:p>
        </w:tc>
      </w:tr>
      <w:tr w:rsidR="008A01F9" w14:paraId="2A7F1F0C" w14:textId="77777777">
        <w:trPr>
          <w:trHeight w:val="772"/>
        </w:trPr>
        <w:tc>
          <w:tcPr>
            <w:tcW w:w="9071" w:type="dxa"/>
            <w:tcBorders>
              <w:top w:val="single" w:sz="18" w:space="0" w:color="FFFFFF"/>
              <w:bottom w:val="single" w:sz="2" w:space="0" w:color="00757A"/>
            </w:tcBorders>
            <w:shd w:val="clear" w:color="auto" w:fill="F5F8E7"/>
          </w:tcPr>
          <w:p w14:paraId="63573275" w14:textId="77777777" w:rsidR="008A01F9" w:rsidRDefault="008A01F9">
            <w:pPr>
              <w:pStyle w:val="TableParagraph"/>
              <w:spacing w:before="7"/>
              <w:ind w:left="0"/>
              <w:rPr>
                <w:sz w:val="14"/>
              </w:rPr>
            </w:pPr>
          </w:p>
          <w:p w14:paraId="2337B09C" w14:textId="77777777" w:rsidR="008A01F9" w:rsidRDefault="002126F7">
            <w:pPr>
              <w:pStyle w:val="TableParagraph"/>
              <w:spacing w:line="271" w:lineRule="auto"/>
              <w:ind w:right="565"/>
              <w:rPr>
                <w:sz w:val="17"/>
              </w:rPr>
            </w:pPr>
            <w:r>
              <w:rPr>
                <w:color w:val="414042"/>
                <w:sz w:val="17"/>
              </w:rPr>
              <w:t>In this section, the purposes of the formal partnership will be identified and spelt out. It is not intended that this section describe the purpose of professional experience itself.</w:t>
            </w:r>
          </w:p>
        </w:tc>
      </w:tr>
      <w:tr w:rsidR="008A01F9" w14:paraId="393C7923" w14:textId="77777777">
        <w:trPr>
          <w:trHeight w:val="1979"/>
        </w:trPr>
        <w:tc>
          <w:tcPr>
            <w:tcW w:w="9071" w:type="dxa"/>
            <w:tcBorders>
              <w:top w:val="single" w:sz="2" w:space="0" w:color="00757A"/>
              <w:bottom w:val="single" w:sz="2" w:space="0" w:color="00757A"/>
            </w:tcBorders>
            <w:shd w:val="clear" w:color="auto" w:fill="F6F7F7"/>
          </w:tcPr>
          <w:p w14:paraId="69D6E90C" w14:textId="77777777" w:rsidR="008A01F9" w:rsidRDefault="008A01F9">
            <w:pPr>
              <w:pStyle w:val="TableParagraph"/>
              <w:spacing w:before="4"/>
              <w:ind w:left="0"/>
              <w:rPr>
                <w:sz w:val="16"/>
              </w:rPr>
            </w:pPr>
          </w:p>
          <w:p w14:paraId="74B75B74" w14:textId="77777777" w:rsidR="008A01F9" w:rsidRDefault="002126F7">
            <w:pPr>
              <w:pStyle w:val="TableParagraph"/>
              <w:rPr>
                <w:b/>
                <w:sz w:val="17"/>
              </w:rPr>
            </w:pPr>
            <w:r>
              <w:rPr>
                <w:b/>
                <w:color w:val="414042"/>
                <w:sz w:val="17"/>
              </w:rPr>
              <w:t>[Insert purposes here]</w:t>
            </w:r>
          </w:p>
        </w:tc>
      </w:tr>
    </w:tbl>
    <w:p w14:paraId="60000144" w14:textId="77777777" w:rsidR="008A01F9" w:rsidRDefault="008A01F9">
      <w:pPr>
        <w:pStyle w:val="BodyText"/>
      </w:pPr>
    </w:p>
    <w:p w14:paraId="7B3D6777" w14:textId="77777777" w:rsidR="008A01F9" w:rsidRDefault="008A01F9">
      <w:pPr>
        <w:pStyle w:val="BodyText"/>
        <w:spacing w:before="3"/>
        <w:rPr>
          <w:sz w:val="22"/>
        </w:r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8A01F9" w14:paraId="77EB0E31" w14:textId="77777777">
        <w:trPr>
          <w:trHeight w:val="620"/>
        </w:trPr>
        <w:tc>
          <w:tcPr>
            <w:tcW w:w="9071" w:type="dxa"/>
            <w:tcBorders>
              <w:bottom w:val="single" w:sz="18" w:space="0" w:color="FFFFFF"/>
            </w:tcBorders>
            <w:shd w:val="clear" w:color="auto" w:fill="003B45"/>
          </w:tcPr>
          <w:p w14:paraId="7DB7314B" w14:textId="77777777" w:rsidR="008A01F9" w:rsidRDefault="002126F7">
            <w:pPr>
              <w:pStyle w:val="TableParagraph"/>
              <w:tabs>
                <w:tab w:val="left" w:pos="746"/>
              </w:tabs>
              <w:spacing w:before="172"/>
              <w:rPr>
                <w:b/>
                <w:sz w:val="26"/>
              </w:rPr>
            </w:pPr>
            <w:r>
              <w:rPr>
                <w:b/>
                <w:color w:val="FFFFFF"/>
                <w:sz w:val="26"/>
              </w:rPr>
              <w:t>D.</w:t>
            </w:r>
            <w:r>
              <w:rPr>
                <w:b/>
                <w:color w:val="FFFFFF"/>
                <w:sz w:val="26"/>
              </w:rPr>
              <w:tab/>
              <w:t>Scope</w:t>
            </w:r>
          </w:p>
        </w:tc>
      </w:tr>
      <w:tr w:rsidR="008A01F9" w14:paraId="2548E621" w14:textId="77777777">
        <w:trPr>
          <w:trHeight w:val="1325"/>
        </w:trPr>
        <w:tc>
          <w:tcPr>
            <w:tcW w:w="9071" w:type="dxa"/>
            <w:tcBorders>
              <w:top w:val="single" w:sz="18" w:space="0" w:color="FFFFFF"/>
              <w:bottom w:val="single" w:sz="2" w:space="0" w:color="00757A"/>
            </w:tcBorders>
            <w:shd w:val="clear" w:color="auto" w:fill="F5F8E7"/>
          </w:tcPr>
          <w:p w14:paraId="0F8C6910" w14:textId="77777777" w:rsidR="008A01F9" w:rsidRDefault="008A01F9">
            <w:pPr>
              <w:pStyle w:val="TableParagraph"/>
              <w:spacing w:before="7"/>
              <w:ind w:left="0"/>
              <w:rPr>
                <w:sz w:val="14"/>
              </w:rPr>
            </w:pPr>
          </w:p>
          <w:p w14:paraId="18A736A6" w14:textId="77777777" w:rsidR="008A01F9" w:rsidRDefault="002126F7">
            <w:pPr>
              <w:pStyle w:val="TableParagraph"/>
              <w:spacing w:line="271" w:lineRule="auto"/>
              <w:ind w:right="443"/>
              <w:rPr>
                <w:sz w:val="17"/>
              </w:rPr>
            </w:pPr>
            <w:r>
              <w:rPr>
                <w:color w:val="414042"/>
                <w:sz w:val="17"/>
              </w:rPr>
              <w:t>Here the partners should clearly state in a comprehensive manner all of the aspects of their partnership that are covered by the formal partnership.</w:t>
            </w:r>
          </w:p>
          <w:p w14:paraId="61E83BBF" w14:textId="77777777" w:rsidR="008A01F9" w:rsidRDefault="002126F7">
            <w:pPr>
              <w:pStyle w:val="TableParagraph"/>
              <w:spacing w:before="112" w:line="271" w:lineRule="auto"/>
              <w:ind w:right="812"/>
              <w:rPr>
                <w:sz w:val="17"/>
              </w:rPr>
            </w:pPr>
            <w:r>
              <w:rPr>
                <w:color w:val="414042"/>
                <w:sz w:val="17"/>
              </w:rPr>
              <w:t>Partners should also make specific reference to aspects of their partnership that are not within its scope as deemed relevant, including aspects covered by other arrangements/agreements.</w:t>
            </w:r>
          </w:p>
        </w:tc>
      </w:tr>
      <w:tr w:rsidR="008A01F9" w14:paraId="497C4F21" w14:textId="77777777">
        <w:trPr>
          <w:trHeight w:val="1979"/>
        </w:trPr>
        <w:tc>
          <w:tcPr>
            <w:tcW w:w="9071" w:type="dxa"/>
            <w:tcBorders>
              <w:top w:val="single" w:sz="2" w:space="0" w:color="00757A"/>
              <w:bottom w:val="single" w:sz="2" w:space="0" w:color="00757A"/>
            </w:tcBorders>
            <w:shd w:val="clear" w:color="auto" w:fill="F6F7F7"/>
          </w:tcPr>
          <w:p w14:paraId="78B14E5C" w14:textId="77777777" w:rsidR="008A01F9" w:rsidRDefault="008A01F9">
            <w:pPr>
              <w:pStyle w:val="TableParagraph"/>
              <w:spacing w:before="4"/>
              <w:ind w:left="0"/>
              <w:rPr>
                <w:sz w:val="16"/>
              </w:rPr>
            </w:pPr>
          </w:p>
          <w:p w14:paraId="45181F79" w14:textId="77777777" w:rsidR="008A01F9" w:rsidRDefault="002126F7">
            <w:pPr>
              <w:pStyle w:val="TableParagraph"/>
              <w:rPr>
                <w:b/>
                <w:sz w:val="17"/>
              </w:rPr>
            </w:pPr>
            <w:r>
              <w:rPr>
                <w:b/>
                <w:color w:val="414042"/>
                <w:sz w:val="17"/>
              </w:rPr>
              <w:t>[Insert scope here]</w:t>
            </w:r>
          </w:p>
        </w:tc>
      </w:tr>
    </w:tbl>
    <w:p w14:paraId="40F48D97" w14:textId="77777777" w:rsidR="008A01F9" w:rsidRDefault="008A01F9">
      <w:pPr>
        <w:pStyle w:val="BodyText"/>
      </w:pPr>
    </w:p>
    <w:p w14:paraId="00E8A337" w14:textId="77777777" w:rsidR="008A01F9" w:rsidRDefault="008A01F9">
      <w:pPr>
        <w:pStyle w:val="BodyText"/>
        <w:spacing w:before="5"/>
        <w:rPr>
          <w:sz w:val="21"/>
        </w:r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8A01F9" w14:paraId="207F0DB0" w14:textId="77777777">
        <w:trPr>
          <w:trHeight w:val="620"/>
        </w:trPr>
        <w:tc>
          <w:tcPr>
            <w:tcW w:w="9071" w:type="dxa"/>
            <w:tcBorders>
              <w:bottom w:val="single" w:sz="18" w:space="0" w:color="FFFFFF"/>
            </w:tcBorders>
            <w:shd w:val="clear" w:color="auto" w:fill="003B45"/>
          </w:tcPr>
          <w:p w14:paraId="77CA21C9" w14:textId="77777777" w:rsidR="008A01F9" w:rsidRDefault="002126F7">
            <w:pPr>
              <w:pStyle w:val="TableParagraph"/>
              <w:tabs>
                <w:tab w:val="left" w:pos="732"/>
              </w:tabs>
              <w:spacing w:before="172"/>
              <w:rPr>
                <w:b/>
                <w:sz w:val="26"/>
              </w:rPr>
            </w:pPr>
            <w:r>
              <w:rPr>
                <w:b/>
                <w:color w:val="FFFFFF"/>
                <w:sz w:val="26"/>
              </w:rPr>
              <w:t>E.</w:t>
            </w:r>
            <w:r>
              <w:rPr>
                <w:b/>
                <w:color w:val="FFFFFF"/>
                <w:sz w:val="26"/>
              </w:rPr>
              <w:tab/>
              <w:t>Implementation /</w:t>
            </w:r>
            <w:r>
              <w:rPr>
                <w:b/>
                <w:color w:val="FFFFFF"/>
                <w:spacing w:val="-1"/>
                <w:sz w:val="26"/>
              </w:rPr>
              <w:t xml:space="preserve"> </w:t>
            </w:r>
            <w:r>
              <w:rPr>
                <w:b/>
                <w:color w:val="FFFFFF"/>
                <w:sz w:val="26"/>
              </w:rPr>
              <w:t>conditions</w:t>
            </w:r>
          </w:p>
        </w:tc>
      </w:tr>
      <w:tr w:rsidR="008A01F9" w14:paraId="44F8FE58" w14:textId="77777777">
        <w:trPr>
          <w:trHeight w:val="2432"/>
        </w:trPr>
        <w:tc>
          <w:tcPr>
            <w:tcW w:w="9071" w:type="dxa"/>
            <w:tcBorders>
              <w:top w:val="single" w:sz="18" w:space="0" w:color="FFFFFF"/>
              <w:bottom w:val="single" w:sz="2" w:space="0" w:color="00757A"/>
            </w:tcBorders>
            <w:shd w:val="clear" w:color="auto" w:fill="F5F8E7"/>
          </w:tcPr>
          <w:p w14:paraId="453CED15" w14:textId="77777777" w:rsidR="008A01F9" w:rsidRDefault="008A01F9">
            <w:pPr>
              <w:pStyle w:val="TableParagraph"/>
              <w:spacing w:before="7"/>
              <w:ind w:left="0"/>
              <w:rPr>
                <w:sz w:val="14"/>
              </w:rPr>
            </w:pPr>
          </w:p>
          <w:p w14:paraId="4D6017CB" w14:textId="77777777" w:rsidR="008A01F9" w:rsidRDefault="002126F7">
            <w:pPr>
              <w:pStyle w:val="TableParagraph"/>
              <w:spacing w:line="271" w:lineRule="auto"/>
              <w:ind w:right="339"/>
              <w:rPr>
                <w:sz w:val="17"/>
              </w:rPr>
            </w:pPr>
            <w:r>
              <w:rPr>
                <w:color w:val="414042"/>
                <w:sz w:val="17"/>
              </w:rPr>
              <w:t>There is a wide range of activities undertaken in effecting professional experience partnerships, and these are guided by key agreed protocols, processes and procedures. This section of the document should list these and provide some detail of their significance and execution. Note that the later “Roles and responsibilities” section will include many of these with details about responsibility for them.</w:t>
            </w:r>
          </w:p>
          <w:p w14:paraId="7A7DA66D" w14:textId="77777777" w:rsidR="008A01F9" w:rsidRDefault="002126F7">
            <w:pPr>
              <w:pStyle w:val="TableParagraph"/>
              <w:spacing w:before="110"/>
              <w:rPr>
                <w:sz w:val="17"/>
              </w:rPr>
            </w:pPr>
            <w:r>
              <w:rPr>
                <w:color w:val="414042"/>
                <w:sz w:val="17"/>
              </w:rPr>
              <w:t>Headings within this section should include, but are not limited to:</w:t>
            </w:r>
          </w:p>
          <w:p w14:paraId="4166A214" w14:textId="77777777" w:rsidR="008A01F9" w:rsidRDefault="002126F7">
            <w:pPr>
              <w:pStyle w:val="TableParagraph"/>
              <w:numPr>
                <w:ilvl w:val="0"/>
                <w:numId w:val="2"/>
              </w:numPr>
              <w:tabs>
                <w:tab w:val="left" w:pos="686"/>
                <w:tab w:val="left" w:pos="687"/>
              </w:tabs>
              <w:spacing w:before="138"/>
              <w:rPr>
                <w:sz w:val="17"/>
              </w:rPr>
            </w:pPr>
            <w:r>
              <w:rPr>
                <w:color w:val="414042"/>
                <w:sz w:val="17"/>
              </w:rPr>
              <w:t>Overview of the components of placements and planned</w:t>
            </w:r>
            <w:r>
              <w:rPr>
                <w:color w:val="414042"/>
                <w:spacing w:val="-9"/>
                <w:sz w:val="17"/>
              </w:rPr>
              <w:t xml:space="preserve"> </w:t>
            </w:r>
            <w:r>
              <w:rPr>
                <w:color w:val="414042"/>
                <w:sz w:val="17"/>
              </w:rPr>
              <w:t>experiences.</w:t>
            </w:r>
          </w:p>
          <w:p w14:paraId="1964A41F" w14:textId="77777777" w:rsidR="008A01F9" w:rsidRDefault="002126F7">
            <w:pPr>
              <w:pStyle w:val="TableParagraph"/>
              <w:spacing w:before="138" w:line="271" w:lineRule="auto"/>
              <w:ind w:right="299"/>
              <w:rPr>
                <w:sz w:val="17"/>
              </w:rPr>
            </w:pPr>
            <w:r>
              <w:rPr>
                <w:color w:val="414042"/>
                <w:sz w:val="17"/>
              </w:rPr>
              <w:t>(Note: The specific details of each individual placement are likely to be outlined in any schedules developed as part of the formal partnership).</w:t>
            </w:r>
          </w:p>
        </w:tc>
      </w:tr>
      <w:tr w:rsidR="008A01F9" w14:paraId="2AD222F1" w14:textId="77777777">
        <w:trPr>
          <w:trHeight w:val="1979"/>
        </w:trPr>
        <w:tc>
          <w:tcPr>
            <w:tcW w:w="9071" w:type="dxa"/>
            <w:tcBorders>
              <w:top w:val="single" w:sz="2" w:space="0" w:color="00757A"/>
              <w:bottom w:val="single" w:sz="2" w:space="0" w:color="00757A"/>
            </w:tcBorders>
            <w:shd w:val="clear" w:color="auto" w:fill="F6F7F7"/>
          </w:tcPr>
          <w:p w14:paraId="1F4261F1" w14:textId="77777777" w:rsidR="008A01F9" w:rsidRDefault="008A01F9">
            <w:pPr>
              <w:pStyle w:val="TableParagraph"/>
              <w:spacing w:before="4"/>
              <w:ind w:left="0"/>
              <w:rPr>
                <w:sz w:val="16"/>
              </w:rPr>
            </w:pPr>
          </w:p>
          <w:p w14:paraId="50B42A93" w14:textId="77777777" w:rsidR="008A01F9" w:rsidRDefault="002126F7">
            <w:pPr>
              <w:pStyle w:val="TableParagraph"/>
              <w:rPr>
                <w:b/>
                <w:sz w:val="17"/>
              </w:rPr>
            </w:pPr>
            <w:r>
              <w:rPr>
                <w:b/>
                <w:color w:val="414042"/>
                <w:sz w:val="17"/>
              </w:rPr>
              <w:t>[Insert implementation / conditions here]</w:t>
            </w:r>
          </w:p>
        </w:tc>
      </w:tr>
    </w:tbl>
    <w:p w14:paraId="5A9353B6" w14:textId="77777777" w:rsidR="008A01F9" w:rsidRDefault="008A01F9">
      <w:pPr>
        <w:rPr>
          <w:sz w:val="17"/>
        </w:rPr>
        <w:sectPr w:rsidR="008A01F9">
          <w:pgSz w:w="11910" w:h="16840"/>
          <w:pgMar w:top="1560" w:right="0" w:bottom="720" w:left="0" w:header="0" w:footer="535" w:gutter="0"/>
          <w:cols w:space="720"/>
        </w:sect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8A01F9" w14:paraId="3EB91B00" w14:textId="77777777">
        <w:trPr>
          <w:trHeight w:val="620"/>
        </w:trPr>
        <w:tc>
          <w:tcPr>
            <w:tcW w:w="9071" w:type="dxa"/>
            <w:tcBorders>
              <w:bottom w:val="single" w:sz="18" w:space="0" w:color="FFFFFF"/>
            </w:tcBorders>
            <w:shd w:val="clear" w:color="auto" w:fill="003B45"/>
          </w:tcPr>
          <w:p w14:paraId="60FF56FD" w14:textId="77777777" w:rsidR="008A01F9" w:rsidRDefault="002126F7">
            <w:pPr>
              <w:pStyle w:val="TableParagraph"/>
              <w:tabs>
                <w:tab w:val="left" w:pos="688"/>
              </w:tabs>
              <w:spacing w:before="172"/>
              <w:rPr>
                <w:b/>
                <w:sz w:val="26"/>
              </w:rPr>
            </w:pPr>
            <w:r>
              <w:rPr>
                <w:b/>
                <w:color w:val="FFFFFF"/>
                <w:spacing w:val="-15"/>
                <w:sz w:val="26"/>
              </w:rPr>
              <w:lastRenderedPageBreak/>
              <w:t>F.</w:t>
            </w:r>
            <w:r>
              <w:rPr>
                <w:b/>
                <w:color w:val="FFFFFF"/>
                <w:spacing w:val="-15"/>
                <w:sz w:val="26"/>
              </w:rPr>
              <w:tab/>
            </w:r>
            <w:r>
              <w:rPr>
                <w:b/>
                <w:color w:val="FFFFFF"/>
                <w:sz w:val="26"/>
              </w:rPr>
              <w:t>Roles and</w:t>
            </w:r>
            <w:r>
              <w:rPr>
                <w:b/>
                <w:color w:val="FFFFFF"/>
                <w:spacing w:val="-3"/>
                <w:sz w:val="26"/>
              </w:rPr>
              <w:t xml:space="preserve"> </w:t>
            </w:r>
            <w:r>
              <w:rPr>
                <w:b/>
                <w:color w:val="FFFFFF"/>
                <w:sz w:val="26"/>
              </w:rPr>
              <w:t>responsibilities</w:t>
            </w:r>
          </w:p>
        </w:tc>
      </w:tr>
      <w:tr w:rsidR="008A01F9" w14:paraId="7F165BA3" w14:textId="77777777">
        <w:trPr>
          <w:trHeight w:val="3652"/>
        </w:trPr>
        <w:tc>
          <w:tcPr>
            <w:tcW w:w="9071" w:type="dxa"/>
            <w:tcBorders>
              <w:top w:val="single" w:sz="18" w:space="0" w:color="FFFFFF"/>
              <w:bottom w:val="single" w:sz="2" w:space="0" w:color="00757A"/>
            </w:tcBorders>
            <w:shd w:val="clear" w:color="auto" w:fill="F5F8E7"/>
          </w:tcPr>
          <w:p w14:paraId="5E4DA8D6" w14:textId="77777777" w:rsidR="008A01F9" w:rsidRDefault="008A01F9">
            <w:pPr>
              <w:pStyle w:val="TableParagraph"/>
              <w:spacing w:before="7"/>
              <w:ind w:left="0"/>
              <w:rPr>
                <w:sz w:val="14"/>
              </w:rPr>
            </w:pPr>
          </w:p>
          <w:p w14:paraId="645311C7" w14:textId="77777777" w:rsidR="008A01F9" w:rsidRDefault="002126F7">
            <w:pPr>
              <w:pStyle w:val="TableParagraph"/>
              <w:spacing w:line="271" w:lineRule="auto"/>
              <w:ind w:right="338"/>
              <w:rPr>
                <w:sz w:val="17"/>
              </w:rPr>
            </w:pPr>
            <w:r>
              <w:rPr>
                <w:color w:val="414042"/>
                <w:sz w:val="17"/>
              </w:rPr>
              <w:t xml:space="preserve">Provides details of the individuals and/or sections of organisations with responsibility for the enactment of the range of actions that together contribute to the successful execution of partnership activities and the achievement of objectives. It is expected that this section will draw heavily on the AITSL document available at: </w:t>
            </w:r>
            <w:hyperlink r:id="rId12">
              <w:r>
                <w:rPr>
                  <w:color w:val="00696F"/>
                  <w:sz w:val="17"/>
                  <w:u w:val="single" w:color="00696F"/>
                </w:rPr>
                <w:t>https://www.</w:t>
              </w:r>
            </w:hyperlink>
            <w:r>
              <w:rPr>
                <w:color w:val="00696F"/>
                <w:sz w:val="17"/>
              </w:rPr>
              <w:t xml:space="preserve"> </w:t>
            </w:r>
            <w:hyperlink r:id="rId13">
              <w:r>
                <w:rPr>
                  <w:color w:val="00696F"/>
                  <w:sz w:val="17"/>
                  <w:u w:val="single" w:color="00696F"/>
                </w:rPr>
                <w:t>aitsl.edu.au/tools-resources/resource/participant-roles-and-responsibilities-in-professional-experience</w:t>
              </w:r>
            </w:hyperlink>
          </w:p>
          <w:p w14:paraId="61DDD8AE" w14:textId="77777777" w:rsidR="008A01F9" w:rsidRDefault="002126F7">
            <w:pPr>
              <w:pStyle w:val="TableParagraph"/>
              <w:spacing w:before="110"/>
              <w:rPr>
                <w:sz w:val="17"/>
              </w:rPr>
            </w:pPr>
            <w:r>
              <w:rPr>
                <w:color w:val="414042"/>
                <w:sz w:val="17"/>
              </w:rPr>
              <w:t>Headings within this section should include, but are not limited to:</w:t>
            </w:r>
          </w:p>
          <w:p w14:paraId="16CE7FCD" w14:textId="77777777" w:rsidR="008A01F9" w:rsidRDefault="002126F7">
            <w:pPr>
              <w:pStyle w:val="TableParagraph"/>
              <w:numPr>
                <w:ilvl w:val="0"/>
                <w:numId w:val="1"/>
              </w:numPr>
              <w:tabs>
                <w:tab w:val="left" w:pos="686"/>
                <w:tab w:val="left" w:pos="687"/>
              </w:tabs>
              <w:spacing w:before="138"/>
              <w:ind w:hanging="291"/>
              <w:rPr>
                <w:sz w:val="17"/>
              </w:rPr>
            </w:pPr>
            <w:r>
              <w:rPr>
                <w:color w:val="414042"/>
                <w:sz w:val="17"/>
              </w:rPr>
              <w:t>Initial teacher education provider</w:t>
            </w:r>
            <w:r>
              <w:rPr>
                <w:color w:val="414042"/>
                <w:spacing w:val="-3"/>
                <w:sz w:val="17"/>
              </w:rPr>
              <w:t xml:space="preserve"> </w:t>
            </w:r>
            <w:r>
              <w:rPr>
                <w:color w:val="414042"/>
                <w:sz w:val="17"/>
              </w:rPr>
              <w:t>roles</w:t>
            </w:r>
          </w:p>
          <w:p w14:paraId="0B09A73B" w14:textId="77777777" w:rsidR="008A01F9" w:rsidRDefault="002126F7">
            <w:pPr>
              <w:pStyle w:val="TableParagraph"/>
              <w:numPr>
                <w:ilvl w:val="0"/>
                <w:numId w:val="1"/>
              </w:numPr>
              <w:tabs>
                <w:tab w:val="left" w:pos="686"/>
                <w:tab w:val="left" w:pos="687"/>
              </w:tabs>
              <w:spacing w:before="138" w:line="271" w:lineRule="auto"/>
              <w:ind w:right="1203"/>
              <w:rPr>
                <w:sz w:val="17"/>
              </w:rPr>
            </w:pPr>
            <w:r>
              <w:rPr>
                <w:color w:val="414042"/>
                <w:sz w:val="17"/>
              </w:rPr>
              <w:t>Responsible</w:t>
            </w:r>
            <w:r>
              <w:rPr>
                <w:color w:val="414042"/>
                <w:spacing w:val="-7"/>
                <w:sz w:val="17"/>
              </w:rPr>
              <w:t xml:space="preserve"> </w:t>
            </w:r>
            <w:r>
              <w:rPr>
                <w:color w:val="414042"/>
                <w:sz w:val="17"/>
              </w:rPr>
              <w:t>contacts</w:t>
            </w:r>
            <w:r>
              <w:rPr>
                <w:color w:val="414042"/>
                <w:spacing w:val="-5"/>
                <w:sz w:val="17"/>
              </w:rPr>
              <w:t xml:space="preserve"> </w:t>
            </w:r>
            <w:r>
              <w:rPr>
                <w:color w:val="414042"/>
                <w:sz w:val="17"/>
              </w:rPr>
              <w:t>from</w:t>
            </w:r>
            <w:r>
              <w:rPr>
                <w:color w:val="414042"/>
                <w:spacing w:val="-6"/>
                <w:sz w:val="17"/>
              </w:rPr>
              <w:t xml:space="preserve"> </w:t>
            </w:r>
            <w:r>
              <w:rPr>
                <w:color w:val="414042"/>
                <w:sz w:val="17"/>
              </w:rPr>
              <w:t>provider</w:t>
            </w:r>
            <w:r>
              <w:rPr>
                <w:color w:val="414042"/>
                <w:spacing w:val="-6"/>
                <w:sz w:val="17"/>
              </w:rPr>
              <w:t xml:space="preserve"> </w:t>
            </w:r>
            <w:r>
              <w:rPr>
                <w:color w:val="414042"/>
                <w:sz w:val="17"/>
              </w:rPr>
              <w:t>for</w:t>
            </w:r>
            <w:r>
              <w:rPr>
                <w:color w:val="414042"/>
                <w:spacing w:val="-5"/>
                <w:sz w:val="17"/>
              </w:rPr>
              <w:t xml:space="preserve"> </w:t>
            </w:r>
            <w:r>
              <w:rPr>
                <w:color w:val="414042"/>
                <w:sz w:val="17"/>
              </w:rPr>
              <w:t>day-to-day</w:t>
            </w:r>
            <w:r>
              <w:rPr>
                <w:color w:val="414042"/>
                <w:spacing w:val="-7"/>
                <w:sz w:val="17"/>
              </w:rPr>
              <w:t xml:space="preserve"> </w:t>
            </w:r>
            <w:r>
              <w:rPr>
                <w:color w:val="414042"/>
                <w:sz w:val="17"/>
              </w:rPr>
              <w:t>administration</w:t>
            </w:r>
            <w:r>
              <w:rPr>
                <w:color w:val="414042"/>
                <w:spacing w:val="-6"/>
                <w:sz w:val="17"/>
              </w:rPr>
              <w:t xml:space="preserve"> </w:t>
            </w:r>
            <w:r>
              <w:rPr>
                <w:color w:val="414042"/>
                <w:sz w:val="17"/>
              </w:rPr>
              <w:t>of</w:t>
            </w:r>
            <w:r>
              <w:rPr>
                <w:color w:val="414042"/>
                <w:spacing w:val="-6"/>
                <w:sz w:val="17"/>
              </w:rPr>
              <w:t xml:space="preserve"> </w:t>
            </w:r>
            <w:r>
              <w:rPr>
                <w:color w:val="414042"/>
                <w:sz w:val="17"/>
              </w:rPr>
              <w:t>the</w:t>
            </w:r>
            <w:r>
              <w:rPr>
                <w:color w:val="414042"/>
                <w:spacing w:val="-5"/>
                <w:sz w:val="17"/>
              </w:rPr>
              <w:t xml:space="preserve"> </w:t>
            </w:r>
            <w:r>
              <w:rPr>
                <w:color w:val="414042"/>
                <w:sz w:val="17"/>
              </w:rPr>
              <w:t>professional</w:t>
            </w:r>
            <w:r>
              <w:rPr>
                <w:color w:val="414042"/>
                <w:spacing w:val="-7"/>
                <w:sz w:val="17"/>
              </w:rPr>
              <w:t xml:space="preserve"> </w:t>
            </w:r>
            <w:r>
              <w:rPr>
                <w:color w:val="414042"/>
                <w:sz w:val="17"/>
              </w:rPr>
              <w:t>experience arrangements</w:t>
            </w:r>
          </w:p>
          <w:p w14:paraId="0C61280D" w14:textId="77777777" w:rsidR="008A01F9" w:rsidRDefault="002126F7">
            <w:pPr>
              <w:pStyle w:val="TableParagraph"/>
              <w:numPr>
                <w:ilvl w:val="0"/>
                <w:numId w:val="1"/>
              </w:numPr>
              <w:tabs>
                <w:tab w:val="left" w:pos="686"/>
                <w:tab w:val="left" w:pos="687"/>
              </w:tabs>
              <w:spacing w:before="111"/>
              <w:ind w:hanging="291"/>
              <w:rPr>
                <w:sz w:val="17"/>
              </w:rPr>
            </w:pPr>
            <w:r>
              <w:rPr>
                <w:color w:val="414042"/>
                <w:sz w:val="17"/>
              </w:rPr>
              <w:t>School/early childhood site-based roles</w:t>
            </w:r>
          </w:p>
          <w:p w14:paraId="064A353F" w14:textId="77777777" w:rsidR="008A01F9" w:rsidRDefault="002126F7">
            <w:pPr>
              <w:pStyle w:val="TableParagraph"/>
              <w:numPr>
                <w:ilvl w:val="0"/>
                <w:numId w:val="1"/>
              </w:numPr>
              <w:tabs>
                <w:tab w:val="left" w:pos="686"/>
                <w:tab w:val="left" w:pos="687"/>
              </w:tabs>
              <w:spacing w:before="138" w:line="271" w:lineRule="auto"/>
              <w:ind w:right="730"/>
              <w:rPr>
                <w:sz w:val="17"/>
              </w:rPr>
            </w:pPr>
            <w:r>
              <w:rPr>
                <w:color w:val="414042"/>
                <w:sz w:val="17"/>
              </w:rPr>
              <w:t>Responsible</w:t>
            </w:r>
            <w:r>
              <w:rPr>
                <w:color w:val="414042"/>
                <w:spacing w:val="-6"/>
                <w:sz w:val="17"/>
              </w:rPr>
              <w:t xml:space="preserve"> </w:t>
            </w:r>
            <w:r>
              <w:rPr>
                <w:color w:val="414042"/>
                <w:sz w:val="17"/>
              </w:rPr>
              <w:t>contacts</w:t>
            </w:r>
            <w:r>
              <w:rPr>
                <w:color w:val="414042"/>
                <w:spacing w:val="-4"/>
                <w:sz w:val="17"/>
              </w:rPr>
              <w:t xml:space="preserve"> </w:t>
            </w:r>
            <w:r>
              <w:rPr>
                <w:color w:val="414042"/>
                <w:sz w:val="17"/>
              </w:rPr>
              <w:t>from</w:t>
            </w:r>
            <w:r>
              <w:rPr>
                <w:color w:val="414042"/>
                <w:spacing w:val="-5"/>
                <w:sz w:val="17"/>
              </w:rPr>
              <w:t xml:space="preserve"> </w:t>
            </w:r>
            <w:r>
              <w:rPr>
                <w:color w:val="414042"/>
                <w:sz w:val="17"/>
              </w:rPr>
              <w:t>the</w:t>
            </w:r>
            <w:r>
              <w:rPr>
                <w:color w:val="414042"/>
                <w:spacing w:val="-4"/>
                <w:sz w:val="17"/>
              </w:rPr>
              <w:t xml:space="preserve"> </w:t>
            </w:r>
            <w:r>
              <w:rPr>
                <w:color w:val="414042"/>
                <w:sz w:val="17"/>
              </w:rPr>
              <w:t>school/site</w:t>
            </w:r>
            <w:r>
              <w:rPr>
                <w:color w:val="414042"/>
                <w:spacing w:val="-5"/>
                <w:sz w:val="17"/>
              </w:rPr>
              <w:t xml:space="preserve"> </w:t>
            </w:r>
            <w:r>
              <w:rPr>
                <w:color w:val="414042"/>
                <w:sz w:val="17"/>
              </w:rPr>
              <w:t>for</w:t>
            </w:r>
            <w:r>
              <w:rPr>
                <w:color w:val="414042"/>
                <w:spacing w:val="-4"/>
                <w:sz w:val="17"/>
              </w:rPr>
              <w:t xml:space="preserve"> </w:t>
            </w:r>
            <w:r>
              <w:rPr>
                <w:color w:val="414042"/>
                <w:sz w:val="17"/>
              </w:rPr>
              <w:t>day-to-day</w:t>
            </w:r>
            <w:r>
              <w:rPr>
                <w:color w:val="414042"/>
                <w:spacing w:val="-5"/>
                <w:sz w:val="17"/>
              </w:rPr>
              <w:t xml:space="preserve"> </w:t>
            </w:r>
            <w:r>
              <w:rPr>
                <w:color w:val="414042"/>
                <w:sz w:val="17"/>
              </w:rPr>
              <w:t>administration</w:t>
            </w:r>
            <w:r>
              <w:rPr>
                <w:color w:val="414042"/>
                <w:spacing w:val="-6"/>
                <w:sz w:val="17"/>
              </w:rPr>
              <w:t xml:space="preserve"> </w:t>
            </w:r>
            <w:r>
              <w:rPr>
                <w:color w:val="414042"/>
                <w:sz w:val="17"/>
              </w:rPr>
              <w:t>of</w:t>
            </w:r>
            <w:r>
              <w:rPr>
                <w:color w:val="414042"/>
                <w:spacing w:val="-5"/>
                <w:sz w:val="17"/>
              </w:rPr>
              <w:t xml:space="preserve"> </w:t>
            </w:r>
            <w:r>
              <w:rPr>
                <w:color w:val="414042"/>
                <w:sz w:val="17"/>
              </w:rPr>
              <w:t>the</w:t>
            </w:r>
            <w:r>
              <w:rPr>
                <w:color w:val="414042"/>
                <w:spacing w:val="-5"/>
                <w:sz w:val="17"/>
              </w:rPr>
              <w:t xml:space="preserve"> </w:t>
            </w:r>
            <w:r>
              <w:rPr>
                <w:color w:val="414042"/>
                <w:sz w:val="17"/>
              </w:rPr>
              <w:t>professional</w:t>
            </w:r>
            <w:r>
              <w:rPr>
                <w:color w:val="414042"/>
                <w:spacing w:val="-5"/>
                <w:sz w:val="17"/>
              </w:rPr>
              <w:t xml:space="preserve"> </w:t>
            </w:r>
            <w:r>
              <w:rPr>
                <w:color w:val="414042"/>
                <w:sz w:val="17"/>
              </w:rPr>
              <w:t>experience arrangements</w:t>
            </w:r>
          </w:p>
          <w:p w14:paraId="67E9600A" w14:textId="77777777" w:rsidR="008A01F9" w:rsidRDefault="002126F7">
            <w:pPr>
              <w:pStyle w:val="TableParagraph"/>
              <w:numPr>
                <w:ilvl w:val="0"/>
                <w:numId w:val="1"/>
              </w:numPr>
              <w:tabs>
                <w:tab w:val="left" w:pos="686"/>
                <w:tab w:val="left" w:pos="687"/>
              </w:tabs>
              <w:spacing w:before="112"/>
              <w:ind w:hanging="291"/>
              <w:rPr>
                <w:sz w:val="17"/>
              </w:rPr>
            </w:pPr>
            <w:r>
              <w:rPr>
                <w:color w:val="414042"/>
                <w:sz w:val="17"/>
              </w:rPr>
              <w:t>System roles</w:t>
            </w:r>
          </w:p>
        </w:tc>
      </w:tr>
      <w:tr w:rsidR="008A01F9" w14:paraId="19327F2B" w14:textId="77777777">
        <w:trPr>
          <w:trHeight w:val="1979"/>
        </w:trPr>
        <w:tc>
          <w:tcPr>
            <w:tcW w:w="9071" w:type="dxa"/>
            <w:tcBorders>
              <w:top w:val="single" w:sz="2" w:space="0" w:color="00757A"/>
              <w:bottom w:val="single" w:sz="2" w:space="0" w:color="00757A"/>
            </w:tcBorders>
            <w:shd w:val="clear" w:color="auto" w:fill="F6F7F7"/>
          </w:tcPr>
          <w:p w14:paraId="17C66DA9" w14:textId="77777777" w:rsidR="008A01F9" w:rsidRDefault="008A01F9">
            <w:pPr>
              <w:pStyle w:val="TableParagraph"/>
              <w:spacing w:before="4"/>
              <w:ind w:left="0"/>
              <w:rPr>
                <w:sz w:val="16"/>
              </w:rPr>
            </w:pPr>
          </w:p>
          <w:p w14:paraId="3269A02C" w14:textId="77777777" w:rsidR="008A01F9" w:rsidRDefault="002126F7">
            <w:pPr>
              <w:pStyle w:val="TableParagraph"/>
              <w:rPr>
                <w:b/>
                <w:sz w:val="17"/>
              </w:rPr>
            </w:pPr>
            <w:r>
              <w:rPr>
                <w:b/>
                <w:color w:val="414042"/>
                <w:sz w:val="17"/>
              </w:rPr>
              <w:t>[Insert roles and responsibilities here]</w:t>
            </w:r>
          </w:p>
        </w:tc>
      </w:tr>
    </w:tbl>
    <w:p w14:paraId="41455D87" w14:textId="77777777" w:rsidR="008A01F9" w:rsidRDefault="008A01F9">
      <w:pPr>
        <w:pStyle w:val="BodyText"/>
      </w:pPr>
    </w:p>
    <w:p w14:paraId="1D21D3C5" w14:textId="77777777" w:rsidR="008A01F9" w:rsidRDefault="008A01F9">
      <w:pPr>
        <w:pStyle w:val="BodyText"/>
        <w:spacing w:before="3"/>
        <w:rPr>
          <w:sz w:val="22"/>
        </w:r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8A01F9" w14:paraId="04B7C615" w14:textId="77777777">
        <w:trPr>
          <w:trHeight w:val="620"/>
        </w:trPr>
        <w:tc>
          <w:tcPr>
            <w:tcW w:w="9071" w:type="dxa"/>
            <w:tcBorders>
              <w:bottom w:val="single" w:sz="18" w:space="0" w:color="FFFFFF"/>
            </w:tcBorders>
            <w:shd w:val="clear" w:color="auto" w:fill="003B45"/>
          </w:tcPr>
          <w:p w14:paraId="35C5EA3C" w14:textId="77777777" w:rsidR="008A01F9" w:rsidRDefault="002126F7">
            <w:pPr>
              <w:pStyle w:val="TableParagraph"/>
              <w:tabs>
                <w:tab w:val="left" w:pos="761"/>
              </w:tabs>
              <w:spacing w:before="172"/>
              <w:rPr>
                <w:b/>
                <w:sz w:val="26"/>
              </w:rPr>
            </w:pPr>
            <w:r>
              <w:rPr>
                <w:b/>
                <w:color w:val="FFFFFF"/>
                <w:sz w:val="26"/>
              </w:rPr>
              <w:t>G.</w:t>
            </w:r>
            <w:r>
              <w:rPr>
                <w:b/>
                <w:color w:val="FFFFFF"/>
                <w:sz w:val="26"/>
              </w:rPr>
              <w:tab/>
            </w:r>
            <w:r>
              <w:rPr>
                <w:b/>
                <w:color w:val="FFFFFF"/>
                <w:spacing w:val="-6"/>
                <w:sz w:val="26"/>
              </w:rPr>
              <w:t xml:space="preserve">Term </w:t>
            </w:r>
            <w:r>
              <w:rPr>
                <w:b/>
                <w:color w:val="FFFFFF"/>
                <w:sz w:val="26"/>
              </w:rPr>
              <w:t>of the formal</w:t>
            </w:r>
            <w:r>
              <w:rPr>
                <w:b/>
                <w:color w:val="FFFFFF"/>
                <w:spacing w:val="5"/>
                <w:sz w:val="26"/>
              </w:rPr>
              <w:t xml:space="preserve"> </w:t>
            </w:r>
            <w:r>
              <w:rPr>
                <w:b/>
                <w:color w:val="FFFFFF"/>
                <w:sz w:val="26"/>
              </w:rPr>
              <w:t>partnership</w:t>
            </w:r>
          </w:p>
        </w:tc>
      </w:tr>
      <w:tr w:rsidR="008A01F9" w14:paraId="38570EDD" w14:textId="77777777">
        <w:trPr>
          <w:trHeight w:val="772"/>
        </w:trPr>
        <w:tc>
          <w:tcPr>
            <w:tcW w:w="9071" w:type="dxa"/>
            <w:tcBorders>
              <w:top w:val="single" w:sz="18" w:space="0" w:color="FFFFFF"/>
              <w:bottom w:val="single" w:sz="2" w:space="0" w:color="00757A"/>
            </w:tcBorders>
            <w:shd w:val="clear" w:color="auto" w:fill="F5F8E7"/>
          </w:tcPr>
          <w:p w14:paraId="1936D5A5" w14:textId="77777777" w:rsidR="008A01F9" w:rsidRDefault="008A01F9">
            <w:pPr>
              <w:pStyle w:val="TableParagraph"/>
              <w:spacing w:before="7"/>
              <w:ind w:left="0"/>
              <w:rPr>
                <w:sz w:val="14"/>
              </w:rPr>
            </w:pPr>
          </w:p>
          <w:p w14:paraId="67AECF64" w14:textId="77777777" w:rsidR="008A01F9" w:rsidRDefault="002126F7">
            <w:pPr>
              <w:pStyle w:val="TableParagraph"/>
              <w:spacing w:line="271" w:lineRule="auto"/>
              <w:ind w:right="613"/>
              <w:rPr>
                <w:sz w:val="17"/>
              </w:rPr>
            </w:pPr>
            <w:r>
              <w:rPr>
                <w:color w:val="414042"/>
                <w:sz w:val="17"/>
              </w:rPr>
              <w:t>The anticipated timeframe of the formal partnership is included here, with starting and finishing dates and any special milestone events.</w:t>
            </w:r>
          </w:p>
        </w:tc>
      </w:tr>
      <w:tr w:rsidR="008A01F9" w14:paraId="7C22D0EC" w14:textId="77777777">
        <w:trPr>
          <w:trHeight w:val="1979"/>
        </w:trPr>
        <w:tc>
          <w:tcPr>
            <w:tcW w:w="9071" w:type="dxa"/>
            <w:tcBorders>
              <w:top w:val="single" w:sz="2" w:space="0" w:color="00757A"/>
              <w:bottom w:val="single" w:sz="2" w:space="0" w:color="00757A"/>
            </w:tcBorders>
            <w:shd w:val="clear" w:color="auto" w:fill="F6F7F7"/>
          </w:tcPr>
          <w:p w14:paraId="7EE1FE76" w14:textId="77777777" w:rsidR="008A01F9" w:rsidRDefault="008A01F9">
            <w:pPr>
              <w:pStyle w:val="TableParagraph"/>
              <w:spacing w:before="4"/>
              <w:ind w:left="0"/>
              <w:rPr>
                <w:sz w:val="16"/>
              </w:rPr>
            </w:pPr>
          </w:p>
          <w:p w14:paraId="3EEBEE54" w14:textId="77777777" w:rsidR="008A01F9" w:rsidRDefault="002126F7">
            <w:pPr>
              <w:pStyle w:val="TableParagraph"/>
              <w:rPr>
                <w:b/>
                <w:sz w:val="17"/>
              </w:rPr>
            </w:pPr>
            <w:r>
              <w:rPr>
                <w:b/>
                <w:color w:val="414042"/>
                <w:sz w:val="17"/>
              </w:rPr>
              <w:t>[Insert term here]</w:t>
            </w:r>
          </w:p>
        </w:tc>
      </w:tr>
    </w:tbl>
    <w:p w14:paraId="5EB5E7B7" w14:textId="77777777" w:rsidR="008A01F9" w:rsidRDefault="008A01F9">
      <w:pPr>
        <w:rPr>
          <w:sz w:val="17"/>
        </w:rPr>
        <w:sectPr w:rsidR="008A01F9">
          <w:pgSz w:w="11910" w:h="16840"/>
          <w:pgMar w:top="1560" w:right="0" w:bottom="720" w:left="0" w:header="0" w:footer="535" w:gutter="0"/>
          <w:cols w:space="720"/>
        </w:sectPr>
      </w:pPr>
    </w:p>
    <w:tbl>
      <w:tblPr>
        <w:tblW w:w="0" w:type="auto"/>
        <w:tblInd w:w="1424" w:type="dxa"/>
        <w:tblLayout w:type="fixed"/>
        <w:tblCellMar>
          <w:left w:w="0" w:type="dxa"/>
          <w:right w:w="0" w:type="dxa"/>
        </w:tblCellMar>
        <w:tblLook w:val="01E0" w:firstRow="1" w:lastRow="1" w:firstColumn="1" w:lastColumn="1" w:noHBand="0" w:noVBand="0"/>
      </w:tblPr>
      <w:tblGrid>
        <w:gridCol w:w="9071"/>
      </w:tblGrid>
      <w:tr w:rsidR="008A01F9" w14:paraId="78923962" w14:textId="77777777">
        <w:trPr>
          <w:trHeight w:val="620"/>
        </w:trPr>
        <w:tc>
          <w:tcPr>
            <w:tcW w:w="9071" w:type="dxa"/>
            <w:tcBorders>
              <w:bottom w:val="single" w:sz="18" w:space="0" w:color="FFFFFF"/>
            </w:tcBorders>
            <w:shd w:val="clear" w:color="auto" w:fill="003B45"/>
          </w:tcPr>
          <w:p w14:paraId="03874C99" w14:textId="77777777" w:rsidR="008A01F9" w:rsidRDefault="002126F7">
            <w:pPr>
              <w:pStyle w:val="TableParagraph"/>
              <w:tabs>
                <w:tab w:val="left" w:pos="746"/>
              </w:tabs>
              <w:spacing w:before="172"/>
              <w:rPr>
                <w:b/>
                <w:sz w:val="26"/>
              </w:rPr>
            </w:pPr>
            <w:r>
              <w:rPr>
                <w:b/>
                <w:color w:val="FFFFFF"/>
                <w:sz w:val="26"/>
              </w:rPr>
              <w:lastRenderedPageBreak/>
              <w:t>H.</w:t>
            </w:r>
            <w:r>
              <w:rPr>
                <w:b/>
                <w:color w:val="FFFFFF"/>
                <w:sz w:val="26"/>
              </w:rPr>
              <w:tab/>
              <w:t>Review</w:t>
            </w:r>
          </w:p>
        </w:tc>
      </w:tr>
      <w:tr w:rsidR="008A01F9" w14:paraId="5680AAD4" w14:textId="77777777">
        <w:trPr>
          <w:trHeight w:val="1212"/>
        </w:trPr>
        <w:tc>
          <w:tcPr>
            <w:tcW w:w="9071" w:type="dxa"/>
            <w:tcBorders>
              <w:top w:val="single" w:sz="18" w:space="0" w:color="FFFFFF"/>
              <w:bottom w:val="single" w:sz="2" w:space="0" w:color="00757A"/>
            </w:tcBorders>
            <w:shd w:val="clear" w:color="auto" w:fill="F5F8E7"/>
          </w:tcPr>
          <w:p w14:paraId="1CB06076" w14:textId="77777777" w:rsidR="008A01F9" w:rsidRDefault="008A01F9">
            <w:pPr>
              <w:pStyle w:val="TableParagraph"/>
              <w:spacing w:before="7"/>
              <w:ind w:left="0"/>
              <w:rPr>
                <w:sz w:val="14"/>
              </w:rPr>
            </w:pPr>
          </w:p>
          <w:p w14:paraId="35714C16" w14:textId="77777777" w:rsidR="008A01F9" w:rsidRDefault="002126F7">
            <w:pPr>
              <w:pStyle w:val="TableParagraph"/>
              <w:spacing w:line="271" w:lineRule="auto"/>
              <w:ind w:right="242"/>
              <w:rPr>
                <w:sz w:val="17"/>
              </w:rPr>
            </w:pPr>
            <w:r>
              <w:rPr>
                <w:color w:val="414042"/>
                <w:sz w:val="17"/>
              </w:rPr>
              <w:t>In this section, the parties agree to arrangements for the evaluation, review and revision of the partnership, including such components as frequency, initiation and responsibilities. Many partners will wish to conduct annual reviews of their partnerships in light of institutional developments, placements required or changes in personnel. Others may prefer to link review arrangements with the timeframe specified in Section G.</w:t>
            </w:r>
          </w:p>
        </w:tc>
      </w:tr>
      <w:tr w:rsidR="008A01F9" w14:paraId="682A3E82" w14:textId="77777777">
        <w:trPr>
          <w:trHeight w:val="1979"/>
        </w:trPr>
        <w:tc>
          <w:tcPr>
            <w:tcW w:w="9071" w:type="dxa"/>
            <w:tcBorders>
              <w:top w:val="single" w:sz="2" w:space="0" w:color="00757A"/>
              <w:bottom w:val="single" w:sz="2" w:space="0" w:color="00757A"/>
            </w:tcBorders>
            <w:shd w:val="clear" w:color="auto" w:fill="F6F7F7"/>
          </w:tcPr>
          <w:p w14:paraId="212661C2" w14:textId="77777777" w:rsidR="008A01F9" w:rsidRDefault="008A01F9">
            <w:pPr>
              <w:pStyle w:val="TableParagraph"/>
              <w:spacing w:before="4"/>
              <w:ind w:left="0"/>
              <w:rPr>
                <w:sz w:val="16"/>
              </w:rPr>
            </w:pPr>
          </w:p>
          <w:p w14:paraId="588101AD" w14:textId="77777777" w:rsidR="008A01F9" w:rsidRDefault="002126F7">
            <w:pPr>
              <w:pStyle w:val="TableParagraph"/>
              <w:rPr>
                <w:b/>
                <w:sz w:val="17"/>
              </w:rPr>
            </w:pPr>
            <w:r>
              <w:rPr>
                <w:b/>
                <w:color w:val="414042"/>
                <w:sz w:val="17"/>
              </w:rPr>
              <w:t>[Insert review here]</w:t>
            </w:r>
          </w:p>
        </w:tc>
      </w:tr>
    </w:tbl>
    <w:p w14:paraId="37ACFA50" w14:textId="77777777" w:rsidR="008A01F9" w:rsidRDefault="008A01F9">
      <w:pPr>
        <w:pStyle w:val="BodyText"/>
      </w:pPr>
    </w:p>
    <w:p w14:paraId="020B96EC" w14:textId="77777777" w:rsidR="008A01F9" w:rsidRDefault="008A01F9">
      <w:pPr>
        <w:pStyle w:val="BodyText"/>
        <w:spacing w:before="3"/>
        <w:rPr>
          <w:sz w:val="22"/>
        </w:rPr>
      </w:pPr>
    </w:p>
    <w:tbl>
      <w:tblPr>
        <w:tblW w:w="0" w:type="auto"/>
        <w:tblInd w:w="1422" w:type="dxa"/>
        <w:tblLayout w:type="fixed"/>
        <w:tblCellMar>
          <w:left w:w="0" w:type="dxa"/>
          <w:right w:w="0" w:type="dxa"/>
        </w:tblCellMar>
        <w:tblLook w:val="01E0" w:firstRow="1" w:lastRow="1" w:firstColumn="1" w:lastColumn="1" w:noHBand="0" w:noVBand="0"/>
      </w:tblPr>
      <w:tblGrid>
        <w:gridCol w:w="9071"/>
      </w:tblGrid>
      <w:tr w:rsidR="008A01F9" w14:paraId="32046F7D" w14:textId="77777777">
        <w:trPr>
          <w:trHeight w:val="620"/>
        </w:trPr>
        <w:tc>
          <w:tcPr>
            <w:tcW w:w="9071" w:type="dxa"/>
            <w:tcBorders>
              <w:bottom w:val="single" w:sz="18" w:space="0" w:color="FFFFFF"/>
            </w:tcBorders>
            <w:shd w:val="clear" w:color="auto" w:fill="003B45"/>
          </w:tcPr>
          <w:p w14:paraId="11A996A2" w14:textId="77777777" w:rsidR="008A01F9" w:rsidRDefault="002126F7">
            <w:pPr>
              <w:pStyle w:val="TableParagraph"/>
              <w:tabs>
                <w:tab w:val="left" w:pos="633"/>
              </w:tabs>
              <w:spacing w:before="172"/>
              <w:ind w:left="229"/>
              <w:rPr>
                <w:b/>
                <w:sz w:val="26"/>
              </w:rPr>
            </w:pPr>
            <w:r>
              <w:rPr>
                <w:b/>
                <w:color w:val="FFFFFF"/>
                <w:sz w:val="26"/>
              </w:rPr>
              <w:t>I.</w:t>
            </w:r>
            <w:r>
              <w:rPr>
                <w:b/>
                <w:color w:val="FFFFFF"/>
                <w:sz w:val="26"/>
              </w:rPr>
              <w:tab/>
              <w:t>Signatures of</w:t>
            </w:r>
            <w:r>
              <w:rPr>
                <w:b/>
                <w:color w:val="FFFFFF"/>
                <w:spacing w:val="-1"/>
                <w:sz w:val="26"/>
              </w:rPr>
              <w:t xml:space="preserve"> </w:t>
            </w:r>
            <w:r>
              <w:rPr>
                <w:b/>
                <w:color w:val="FFFFFF"/>
                <w:sz w:val="26"/>
              </w:rPr>
              <w:t>representatives</w:t>
            </w:r>
          </w:p>
        </w:tc>
      </w:tr>
      <w:tr w:rsidR="008A01F9" w14:paraId="24C539E6" w14:textId="77777777">
        <w:trPr>
          <w:trHeight w:val="772"/>
        </w:trPr>
        <w:tc>
          <w:tcPr>
            <w:tcW w:w="9071" w:type="dxa"/>
            <w:tcBorders>
              <w:top w:val="single" w:sz="18" w:space="0" w:color="FFFFFF"/>
              <w:bottom w:val="single" w:sz="2" w:space="0" w:color="00757A"/>
            </w:tcBorders>
            <w:shd w:val="clear" w:color="auto" w:fill="F5F8E7"/>
          </w:tcPr>
          <w:p w14:paraId="6F35E673" w14:textId="77777777" w:rsidR="008A01F9" w:rsidRDefault="008A01F9">
            <w:pPr>
              <w:pStyle w:val="TableParagraph"/>
              <w:spacing w:before="7"/>
              <w:ind w:left="0"/>
              <w:rPr>
                <w:sz w:val="14"/>
              </w:rPr>
            </w:pPr>
          </w:p>
          <w:p w14:paraId="01D6B408" w14:textId="77777777" w:rsidR="008A01F9" w:rsidRDefault="002126F7">
            <w:pPr>
              <w:pStyle w:val="TableParagraph"/>
              <w:spacing w:line="271" w:lineRule="auto"/>
              <w:ind w:left="229" w:right="383"/>
              <w:rPr>
                <w:sz w:val="17"/>
              </w:rPr>
            </w:pPr>
            <w:r>
              <w:rPr>
                <w:color w:val="414042"/>
                <w:sz w:val="17"/>
              </w:rPr>
              <w:t>There needs to be evidence that the formal partnership is agreed by the parties to it, and this is usually indicated by the signing of the partnership arrangement by representatives of each partner.</w:t>
            </w:r>
          </w:p>
        </w:tc>
      </w:tr>
    </w:tbl>
    <w:p w14:paraId="3D4AFFBA" w14:textId="77777777" w:rsidR="008A01F9" w:rsidRDefault="008A01F9">
      <w:pPr>
        <w:pStyle w:val="BodyText"/>
      </w:pPr>
    </w:p>
    <w:p w14:paraId="014164E1" w14:textId="77777777" w:rsidR="008A01F9" w:rsidRDefault="008A01F9">
      <w:pPr>
        <w:pStyle w:val="BodyText"/>
      </w:pPr>
    </w:p>
    <w:p w14:paraId="44C7CB34" w14:textId="77777777" w:rsidR="008A01F9" w:rsidRDefault="008A01F9">
      <w:pPr>
        <w:pStyle w:val="BodyText"/>
        <w:spacing w:before="6"/>
        <w:rPr>
          <w:sz w:val="18"/>
        </w:rPr>
      </w:pPr>
    </w:p>
    <w:p w14:paraId="3FCB5DF6" w14:textId="77777777" w:rsidR="008A01F9" w:rsidRDefault="002126F7">
      <w:pPr>
        <w:tabs>
          <w:tab w:val="left" w:pos="6071"/>
        </w:tabs>
        <w:spacing w:before="95"/>
        <w:ind w:left="1417"/>
        <w:rPr>
          <w:b/>
          <w:sz w:val="17"/>
        </w:rPr>
      </w:pPr>
      <w:r>
        <w:rPr>
          <w:b/>
          <w:color w:val="414042"/>
          <w:sz w:val="17"/>
        </w:rPr>
        <w:t>[Provider]</w:t>
      </w:r>
      <w:r>
        <w:rPr>
          <w:b/>
          <w:color w:val="414042"/>
          <w:spacing w:val="-9"/>
          <w:sz w:val="17"/>
        </w:rPr>
        <w:t xml:space="preserve"> </w:t>
      </w:r>
      <w:r>
        <w:rPr>
          <w:b/>
          <w:color w:val="414042"/>
          <w:sz w:val="17"/>
        </w:rPr>
        <w:t xml:space="preserve">signature:  </w:t>
      </w:r>
      <w:r>
        <w:rPr>
          <w:b/>
          <w:color w:val="414042"/>
          <w:spacing w:val="6"/>
          <w:sz w:val="17"/>
        </w:rPr>
        <w:t xml:space="preserve"> </w:t>
      </w:r>
      <w:r>
        <w:rPr>
          <w:b/>
          <w:color w:val="414042"/>
          <w:sz w:val="17"/>
          <w:u w:val="single" w:color="000000"/>
        </w:rPr>
        <w:t xml:space="preserve"> </w:t>
      </w:r>
      <w:r>
        <w:rPr>
          <w:b/>
          <w:color w:val="414042"/>
          <w:sz w:val="17"/>
          <w:u w:val="single" w:color="000000"/>
        </w:rPr>
        <w:tab/>
      </w:r>
    </w:p>
    <w:p w14:paraId="77E08406" w14:textId="77777777" w:rsidR="008A01F9" w:rsidRDefault="008A01F9">
      <w:pPr>
        <w:pStyle w:val="BodyText"/>
        <w:rPr>
          <w:b/>
        </w:rPr>
      </w:pPr>
    </w:p>
    <w:p w14:paraId="7B35DC54" w14:textId="77777777" w:rsidR="008A01F9" w:rsidRDefault="008A01F9">
      <w:pPr>
        <w:pStyle w:val="BodyText"/>
        <w:rPr>
          <w:b/>
        </w:rPr>
      </w:pPr>
    </w:p>
    <w:p w14:paraId="5C526FFC" w14:textId="77777777" w:rsidR="008A01F9" w:rsidRDefault="008A01F9">
      <w:pPr>
        <w:pStyle w:val="BodyText"/>
        <w:rPr>
          <w:b/>
          <w:sz w:val="24"/>
        </w:rPr>
      </w:pPr>
    </w:p>
    <w:p w14:paraId="619EFEEC" w14:textId="67E9F735" w:rsidR="008A01F9" w:rsidRDefault="002126F7">
      <w:pPr>
        <w:tabs>
          <w:tab w:val="left" w:pos="6071"/>
          <w:tab w:val="left" w:pos="6411"/>
          <w:tab w:val="left" w:pos="9246"/>
        </w:tabs>
        <w:spacing w:before="94"/>
        <w:ind w:left="1417"/>
        <w:rPr>
          <w:b/>
          <w:sz w:val="17"/>
        </w:rPr>
      </w:pPr>
      <w:r>
        <w:rPr>
          <w:b/>
          <w:color w:val="414042"/>
          <w:sz w:val="17"/>
        </w:rPr>
        <w:t>[Partner</w:t>
      </w:r>
      <w:r w:rsidR="008F2340">
        <w:rPr>
          <w:b/>
          <w:color w:val="414042"/>
          <w:sz w:val="17"/>
        </w:rPr>
        <w:t>(</w:t>
      </w:r>
      <w:r>
        <w:rPr>
          <w:b/>
          <w:color w:val="414042"/>
          <w:sz w:val="17"/>
        </w:rPr>
        <w:t>s</w:t>
      </w:r>
      <w:r w:rsidR="008F2340">
        <w:rPr>
          <w:b/>
          <w:color w:val="414042"/>
          <w:sz w:val="17"/>
        </w:rPr>
        <w:t>)</w:t>
      </w:r>
      <w:r>
        <w:rPr>
          <w:b/>
          <w:color w:val="414042"/>
          <w:sz w:val="17"/>
        </w:rPr>
        <w:t>]</w:t>
      </w:r>
      <w:r>
        <w:rPr>
          <w:b/>
          <w:color w:val="414042"/>
          <w:spacing w:val="-9"/>
          <w:sz w:val="17"/>
        </w:rPr>
        <w:t xml:space="preserve"> </w:t>
      </w:r>
      <w:r>
        <w:rPr>
          <w:b/>
          <w:color w:val="414042"/>
          <w:sz w:val="17"/>
        </w:rPr>
        <w:t xml:space="preserve">signature: </w:t>
      </w:r>
      <w:r>
        <w:rPr>
          <w:b/>
          <w:color w:val="414042"/>
          <w:spacing w:val="6"/>
          <w:sz w:val="17"/>
        </w:rPr>
        <w:t xml:space="preserve"> </w:t>
      </w:r>
      <w:r>
        <w:rPr>
          <w:b/>
          <w:color w:val="414042"/>
          <w:sz w:val="17"/>
          <w:u w:val="single" w:color="000000"/>
        </w:rPr>
        <w:t xml:space="preserve"> </w:t>
      </w:r>
      <w:r>
        <w:rPr>
          <w:b/>
          <w:color w:val="414042"/>
          <w:sz w:val="17"/>
          <w:u w:val="single" w:color="000000"/>
        </w:rPr>
        <w:tab/>
      </w:r>
      <w:r>
        <w:rPr>
          <w:b/>
          <w:color w:val="414042"/>
          <w:sz w:val="17"/>
        </w:rPr>
        <w:tab/>
      </w:r>
      <w:r>
        <w:rPr>
          <w:b/>
          <w:color w:val="414042"/>
          <w:sz w:val="17"/>
          <w:u w:val="single" w:color="000000"/>
        </w:rPr>
        <w:t xml:space="preserve"> </w:t>
      </w:r>
      <w:r>
        <w:rPr>
          <w:b/>
          <w:color w:val="414042"/>
          <w:sz w:val="17"/>
          <w:u w:val="single" w:color="000000"/>
        </w:rPr>
        <w:tab/>
      </w:r>
    </w:p>
    <w:p w14:paraId="2BA67E8D" w14:textId="77777777" w:rsidR="008A01F9" w:rsidRDefault="008A01F9">
      <w:pPr>
        <w:pStyle w:val="BodyText"/>
        <w:rPr>
          <w:b/>
        </w:rPr>
      </w:pPr>
    </w:p>
    <w:p w14:paraId="2D51A065" w14:textId="77777777" w:rsidR="008A01F9" w:rsidRDefault="008A01F9">
      <w:pPr>
        <w:pStyle w:val="BodyText"/>
        <w:rPr>
          <w:b/>
        </w:rPr>
      </w:pPr>
    </w:p>
    <w:p w14:paraId="2F830CDF" w14:textId="77777777" w:rsidR="008A01F9" w:rsidRDefault="008A01F9">
      <w:pPr>
        <w:pStyle w:val="BodyText"/>
        <w:rPr>
          <w:b/>
        </w:rPr>
      </w:pPr>
    </w:p>
    <w:p w14:paraId="51919A1B" w14:textId="5C120BEF" w:rsidR="008A01F9" w:rsidRDefault="007A18C7">
      <w:pPr>
        <w:pStyle w:val="BodyText"/>
        <w:spacing w:before="10"/>
        <w:rPr>
          <w:b/>
          <w:sz w:val="21"/>
        </w:rPr>
      </w:pPr>
      <w:r>
        <w:rPr>
          <w:noProof/>
        </w:rPr>
        <mc:AlternateContent>
          <mc:Choice Requires="wps">
            <w:drawing>
              <wp:anchor distT="0" distB="0" distL="0" distR="0" simplePos="0" relativeHeight="487590400" behindDoc="1" locked="0" layoutInCell="1" allowOverlap="1" wp14:anchorId="38AD9B58" wp14:editId="46EF0EA8">
                <wp:simplePos x="0" y="0"/>
                <wp:positionH relativeFrom="page">
                  <wp:posOffset>2055495</wp:posOffset>
                </wp:positionH>
                <wp:positionV relativeFrom="paragraph">
                  <wp:posOffset>187960</wp:posOffset>
                </wp:positionV>
                <wp:extent cx="1800225" cy="1270"/>
                <wp:effectExtent l="0" t="0" r="0" b="0"/>
                <wp:wrapTopAndBottom/>
                <wp:docPr id="14"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3237 3237"/>
                            <a:gd name="T1" fmla="*/ T0 w 2835"/>
                            <a:gd name="T2" fmla="+- 0 6072 3237"/>
                            <a:gd name="T3" fmla="*/ T2 w 2835"/>
                          </a:gdLst>
                          <a:ahLst/>
                          <a:cxnLst>
                            <a:cxn ang="0">
                              <a:pos x="T1" y="0"/>
                            </a:cxn>
                            <a:cxn ang="0">
                              <a:pos x="T3" y="0"/>
                            </a:cxn>
                          </a:cxnLst>
                          <a:rect l="0" t="0" r="r" b="b"/>
                          <a:pathLst>
                            <a:path w="2835">
                              <a:moveTo>
                                <a:pt x="0" y="0"/>
                              </a:moveTo>
                              <a:lnTo>
                                <a:pt x="28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17E22" id="Freeform 7" o:spid="_x0000_s1026" style="position:absolute;margin-left:161.85pt;margin-top:14.8pt;width:141.75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qkZoAIAAKQFAAAOAAAAZHJzL2Uyb0RvYy54bWysVG1v0zAQ/o7Ef7D8EbTlpe06qqUT2ihC&#10;GjBp5Qe4jtNYOD5ju03Lr+fsJF1W4AsiH6y73Pm55158N7eHRpG9sE6CLmh2mVIiNIdS6m1Bv61X&#10;F9eUOM90yRRoUdCjcPR2+frVTWsWIocaVCksQRDtFq0paO29WSSJ47VomLsEIzQaK7AN86jabVJa&#10;1iJ6o5I8Ta+SFmxpLHDhHP6974x0GfGrSnD/taqc8EQVFLn5eNp4bsKZLG/YYmuZqSXvabB/YNEw&#10;qTHoCeqeeUZ2Vv4G1UhuwUHlLzk0CVSV5CLmgNlk6Vk2TzUzIuaCxXHmVCb3/2D5l/2jJbLE3k0p&#10;0azBHq2sEKHiZB7K0xq3QK8n82hDgs48AP/u0JC8sATFoQ/ZtJ+hRBS28xBLcqhsE25isuQQK388&#10;VV4cPOH4M7tO0zyfUcLRluXz2JiELYa7fOf8RwERh+0fnO/6VqIUq1721NfY46pR2MK3FyQlk3wy&#10;j0ff55NbNri9Scg6JS3Jryezc6d8cIpYV+k8/yPWZHALWPkIC/lvB4asHkjzg+5Zo0RYeCdprJMB&#10;F+qzRm5DgRABnUKGf/HF2Oe+3Z0+hMUHcD76lhIc/U2XrWE+MAshgkjagsZShB8N7MUaosmfdQ6D&#10;PFuVHnvF62NWnRlvhAA4Np0Qgwauo85qWEmlYmuVDlSuJrOuNg6ULIMxsHF2u7lTluxZeNTxC8kg&#10;2As3CztdRrBasPJDL3smVSejv8LaxjEOk9uN+gbKI06xhW5V4GpDoQb7k5IW10RB3Y8ds4IS9Unj&#10;O3yXTadhr0RlOpvnqNixZTO2MM0RqqCeYuODeOe7XbQzVm5rjJTFUdDwHl9PJcOYR34dq17BVRCz&#10;7ddW2DVjPXo9L9flLwAAAP//AwBQSwMEFAAGAAgAAAAhAMvTjIDgAAAACQEAAA8AAABkcnMvZG93&#10;bnJldi54bWxMj01PwzAMhu9I/IfISNxYuk50o9SdEJ/aAQk6QByzxjTVGqc02Vb+PdkJjrYfvX7e&#10;YjnaTuxp8K1jhOkkAUFcO91yg/C2frhYgPBBsVadY0L4IQ/L8vSkULl2B36lfRUaEUPY5wrBhNDn&#10;UvrakFV+4nriePtyg1UhjkMj9aAOMdx2Mk2STFrVcvxgVE+3hupttbMIn/eX1ffLx7R9bJ7GYLbv&#10;61V4vkM8PxtvrkEEGsMfDEf9qA5ldNq4HWsvOoRZOptHFCG9ykBEIEvmKYjNcbEAWRbyf4PyFwAA&#10;//8DAFBLAQItABQABgAIAAAAIQC2gziS/gAAAOEBAAATAAAAAAAAAAAAAAAAAAAAAABbQ29udGVu&#10;dF9UeXBlc10ueG1sUEsBAi0AFAAGAAgAAAAhADj9If/WAAAAlAEAAAsAAAAAAAAAAAAAAAAALwEA&#10;AF9yZWxzLy5yZWxzUEsBAi0AFAAGAAgAAAAhACcuqRmgAgAApAUAAA4AAAAAAAAAAAAAAAAALgIA&#10;AGRycy9lMm9Eb2MueG1sUEsBAi0AFAAGAAgAAAAhAMvTjIDgAAAACQEAAA8AAAAAAAAAAAAAAAAA&#10;+gQAAGRycy9kb3ducmV2LnhtbFBLBQYAAAAABAAEAPMAAAAHBgAAAAA=&#10;" path="m,l2835,e" filled="f" strokeweight=".5pt">
                <v:path arrowok="t" o:connecttype="custom" o:connectlocs="0,0;1800225,0" o:connectangles="0,0"/>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772D4A1E" wp14:editId="3E02237B">
                <wp:simplePos x="0" y="0"/>
                <wp:positionH relativeFrom="page">
                  <wp:posOffset>4071620</wp:posOffset>
                </wp:positionH>
                <wp:positionV relativeFrom="paragraph">
                  <wp:posOffset>187960</wp:posOffset>
                </wp:positionV>
                <wp:extent cx="1800225" cy="1270"/>
                <wp:effectExtent l="0" t="0" r="0" b="0"/>
                <wp:wrapTopAndBottom/>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6412 6412"/>
                            <a:gd name="T1" fmla="*/ T0 w 2835"/>
                            <a:gd name="T2" fmla="+- 0 9247 6412"/>
                            <a:gd name="T3" fmla="*/ T2 w 2835"/>
                          </a:gdLst>
                          <a:ahLst/>
                          <a:cxnLst>
                            <a:cxn ang="0">
                              <a:pos x="T1" y="0"/>
                            </a:cxn>
                            <a:cxn ang="0">
                              <a:pos x="T3" y="0"/>
                            </a:cxn>
                          </a:cxnLst>
                          <a:rect l="0" t="0" r="r" b="b"/>
                          <a:pathLst>
                            <a:path w="2835">
                              <a:moveTo>
                                <a:pt x="0" y="0"/>
                              </a:moveTo>
                              <a:lnTo>
                                <a:pt x="2835"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FB71E" id="Freeform 6" o:spid="_x0000_s1026" style="position:absolute;margin-left:320.6pt;margin-top:14.8pt;width:141.75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3JdoAIAAKQFAAAOAAAAZHJzL2Uyb0RvYy54bWysVNtu2zAMfR+wfxD0uKH1pUnaBnWKoV2H&#10;Ad1WoNkHKJIcC5NFTVLitF8/SnZSN9tehvlBkEzq8PCQ4tX1rtVkK51XYCpanOaUSMNBKLOu6Pfl&#10;3ckFJT4wI5gGIyv6JD29Xrx9c9XZuSyhAS2kIwhi/LyzFW1CsPMs87yRLfOnYKVBYw2uZQGPbp0J&#10;xzpEb3VW5vks68AJ64BL7/HvbW+ki4Rf15KHb3XtZSC6osgtpNWldRXXbHHF5mvHbKP4QIP9A4uW&#10;KYNBD1C3LDCyceo3qFZxBx7qcMqhzaCuFZcpB8ymyI+yeWyYlSkXFMfbg0z+/8Hyr9sHR5TA2pWU&#10;GNZije6clFFxMovydNbP0evRPriYoLf3wH94NGSvLPHg0Yesui8gEIVtAiRJdrVr401MluyS8k8H&#10;5eUuEI4/i4s8L8spJRxtRXmeCpOx+f4u3/jwSULCYdt7H/q6Cdwl1cVAfYk1rluNJXx/QnIymxRl&#10;WoY6H9yKvdu7jCxz0pHy4mx67ISCjLAuy8n5H7HO9m4RqxxhIf/1niFr9qT5zgyscUdYfCd50smC&#10;j/oskdteIERAp5jhX3wx9rFvf2cI4fABHLe+owRbf9Vna1mIzGKIuCVdRZMU8UcLW7mEZApHlcMg&#10;L1Ztxl7p+phVb8YbMQC2Tb9JQSPXUWUN3CmtU2m1iVRmZ9NeGw9aiWiMbLxbr260I1sWH3X6YjII&#10;9srNwcaIBNZIJj4O+8CU7vfor1Hb1Maxc/tWX4F4wi520I8KHG24acA9U9LhmKio/7lhTlKiPxt8&#10;h5fFZBLnSjpMpuclHtzYshpbmOEIVdFAsfBxexP6WbSxTq0bjFSkVjDwAV9PrWKbJ349q+GAoyBl&#10;O4ytOGvG5+T1MlwXvwAAAP//AwBQSwMEFAAGAAgAAAAhADFRORThAAAACQEAAA8AAABkcnMvZG93&#10;bnJldi54bWxMj8tuwjAQRfeV+g/WVOquOIloCiEOqvpCLCqVQCuWJp7GEfE4jQ2kf1+zosuZObpz&#10;bj4fTMuO2LvGkoB4FAFDqqxqqBawWb/eTYA5L0nJ1hIK+EUH8+L6KpeZsida4bH0NQsh5DIpQHvf&#10;ZZy7SqORbmQ7pHD7tr2RPox9zVUvTyHctDyJopQb2VD4oGWHTxqrfXkwArYv9+XPx1fcvNWLwev9&#10;53rp35+FuL0ZHmfAPA7+AsNZP6hDEZx29kDKsVZAOo6TgApIpimwAEyT8QOw3XkxAV7k/H+D4g8A&#10;AP//AwBQSwECLQAUAAYACAAAACEAtoM4kv4AAADhAQAAEwAAAAAAAAAAAAAAAAAAAAAAW0NvbnRl&#10;bnRfVHlwZXNdLnhtbFBLAQItABQABgAIAAAAIQA4/SH/1gAAAJQBAAALAAAAAAAAAAAAAAAAAC8B&#10;AABfcmVscy8ucmVsc1BLAQItABQABgAIAAAAIQDh63JdoAIAAKQFAAAOAAAAAAAAAAAAAAAAAC4C&#10;AABkcnMvZTJvRG9jLnhtbFBLAQItABQABgAIAAAAIQAxUTkU4QAAAAkBAAAPAAAAAAAAAAAAAAAA&#10;APoEAABkcnMvZG93bnJldi54bWxQSwUGAAAAAAQABADzAAAACAYAAAAA&#10;" path="m,l2835,e" filled="f" strokeweight=".5pt">
                <v:path arrowok="t" o:connecttype="custom" o:connectlocs="0,0;1800225,0" o:connectangles="0,0"/>
                <w10:wrap type="topAndBottom" anchorx="page"/>
              </v:shape>
            </w:pict>
          </mc:Fallback>
        </mc:AlternateContent>
      </w:r>
    </w:p>
    <w:p w14:paraId="59D1E881" w14:textId="77777777" w:rsidR="008A01F9" w:rsidRDefault="008A01F9">
      <w:pPr>
        <w:rPr>
          <w:sz w:val="21"/>
        </w:rPr>
        <w:sectPr w:rsidR="008A01F9">
          <w:pgSz w:w="11910" w:h="16840"/>
          <w:pgMar w:top="1560" w:right="0" w:bottom="720" w:left="0" w:header="0" w:footer="535" w:gutter="0"/>
          <w:cols w:space="720"/>
        </w:sectPr>
      </w:pPr>
    </w:p>
    <w:p w14:paraId="64D18FE0" w14:textId="626729CB" w:rsidR="008A01F9" w:rsidRDefault="002126F7">
      <w:pPr>
        <w:pStyle w:val="BodyText"/>
        <w:ind w:left="8755"/>
      </w:pPr>
      <w:r>
        <w:rPr>
          <w:noProof/>
        </w:rPr>
        <w:lastRenderedPageBreak/>
        <w:drawing>
          <wp:anchor distT="0" distB="0" distL="0" distR="0" simplePos="0" relativeHeight="7" behindDoc="0" locked="0" layoutInCell="1" allowOverlap="1" wp14:anchorId="1F816839" wp14:editId="428807FB">
            <wp:simplePos x="0" y="0"/>
            <wp:positionH relativeFrom="page">
              <wp:posOffset>5985132</wp:posOffset>
            </wp:positionH>
            <wp:positionV relativeFrom="paragraph">
              <wp:posOffset>749833</wp:posOffset>
            </wp:positionV>
            <wp:extent cx="925358" cy="48577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925358" cy="485775"/>
                    </a:xfrm>
                    <a:prstGeom prst="rect">
                      <a:avLst/>
                    </a:prstGeom>
                  </pic:spPr>
                </pic:pic>
              </a:graphicData>
            </a:graphic>
          </wp:anchor>
        </w:drawing>
      </w:r>
      <w:r w:rsidR="007A18C7">
        <w:rPr>
          <w:noProof/>
        </w:rPr>
        <mc:AlternateContent>
          <mc:Choice Requires="wpg">
            <w:drawing>
              <wp:anchor distT="0" distB="0" distL="114300" distR="114300" simplePos="0" relativeHeight="15732736" behindDoc="0" locked="0" layoutInCell="1" allowOverlap="1" wp14:anchorId="77A707A4" wp14:editId="749DBCF6">
                <wp:simplePos x="0" y="0"/>
                <wp:positionH relativeFrom="page">
                  <wp:posOffset>0</wp:posOffset>
                </wp:positionH>
                <wp:positionV relativeFrom="page">
                  <wp:posOffset>7847965</wp:posOffset>
                </wp:positionV>
                <wp:extent cx="7560310" cy="2136775"/>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136775"/>
                          <a:chOff x="0" y="12359"/>
                          <a:chExt cx="11906" cy="3365"/>
                        </a:xfrm>
                      </wpg:grpSpPr>
                      <wps:wsp>
                        <wps:cNvPr id="6" name="Freeform 5"/>
                        <wps:cNvSpPr>
                          <a:spLocks/>
                        </wps:cNvSpPr>
                        <wps:spPr bwMode="auto">
                          <a:xfrm>
                            <a:off x="0" y="13480"/>
                            <a:ext cx="7935" cy="2243"/>
                          </a:xfrm>
                          <a:custGeom>
                            <a:avLst/>
                            <a:gdLst>
                              <a:gd name="T0" fmla="*/ 7934 w 7935"/>
                              <a:gd name="T1" fmla="+- 0 13481 13481"/>
                              <a:gd name="T2" fmla="*/ 13481 h 2243"/>
                              <a:gd name="T3" fmla="*/ 0 w 7935"/>
                              <a:gd name="T4" fmla="+- 0 13481 13481"/>
                              <a:gd name="T5" fmla="*/ 13481 h 2243"/>
                              <a:gd name="T6" fmla="*/ 0 w 7935"/>
                              <a:gd name="T7" fmla="+- 0 15723 13481"/>
                              <a:gd name="T8" fmla="*/ 15723 h 2243"/>
                              <a:gd name="T9" fmla="*/ 7934 w 7935"/>
                              <a:gd name="T10" fmla="+- 0 13481 13481"/>
                              <a:gd name="T11" fmla="*/ 13481 h 2243"/>
                            </a:gdLst>
                            <a:ahLst/>
                            <a:cxnLst>
                              <a:cxn ang="0">
                                <a:pos x="T0" y="T2"/>
                              </a:cxn>
                              <a:cxn ang="0">
                                <a:pos x="T3" y="T5"/>
                              </a:cxn>
                              <a:cxn ang="0">
                                <a:pos x="T6" y="T8"/>
                              </a:cxn>
                              <a:cxn ang="0">
                                <a:pos x="T9" y="T11"/>
                              </a:cxn>
                            </a:cxnLst>
                            <a:rect l="0" t="0" r="r" b="b"/>
                            <a:pathLst>
                              <a:path w="7935" h="2243">
                                <a:moveTo>
                                  <a:pt x="7934" y="0"/>
                                </a:moveTo>
                                <a:lnTo>
                                  <a:pt x="0" y="0"/>
                                </a:lnTo>
                                <a:lnTo>
                                  <a:pt x="0" y="2242"/>
                                </a:lnTo>
                                <a:lnTo>
                                  <a:pt x="7934" y="0"/>
                                </a:lnTo>
                                <a:close/>
                              </a:path>
                            </a:pathLst>
                          </a:custGeom>
                          <a:solidFill>
                            <a:srgbClr val="0075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7934" y="12359"/>
                            <a:ext cx="3972" cy="1122"/>
                          </a:xfrm>
                          <a:custGeom>
                            <a:avLst/>
                            <a:gdLst>
                              <a:gd name="T0" fmla="+- 0 11906 7934"/>
                              <a:gd name="T1" fmla="*/ T0 w 3972"/>
                              <a:gd name="T2" fmla="+- 0 12359 12359"/>
                              <a:gd name="T3" fmla="*/ 12359 h 1122"/>
                              <a:gd name="T4" fmla="+- 0 7934 7934"/>
                              <a:gd name="T5" fmla="*/ T4 w 3972"/>
                              <a:gd name="T6" fmla="+- 0 13481 12359"/>
                              <a:gd name="T7" fmla="*/ 13481 h 1122"/>
                              <a:gd name="T8" fmla="+- 0 11906 7934"/>
                              <a:gd name="T9" fmla="*/ T8 w 3972"/>
                              <a:gd name="T10" fmla="+- 0 13481 12359"/>
                              <a:gd name="T11" fmla="*/ 13481 h 1122"/>
                              <a:gd name="T12" fmla="+- 0 11906 7934"/>
                              <a:gd name="T13" fmla="*/ T12 w 3972"/>
                              <a:gd name="T14" fmla="+- 0 12359 12359"/>
                              <a:gd name="T15" fmla="*/ 12359 h 1122"/>
                            </a:gdLst>
                            <a:ahLst/>
                            <a:cxnLst>
                              <a:cxn ang="0">
                                <a:pos x="T1" y="T3"/>
                              </a:cxn>
                              <a:cxn ang="0">
                                <a:pos x="T5" y="T7"/>
                              </a:cxn>
                              <a:cxn ang="0">
                                <a:pos x="T9" y="T11"/>
                              </a:cxn>
                              <a:cxn ang="0">
                                <a:pos x="T13" y="T15"/>
                              </a:cxn>
                            </a:cxnLst>
                            <a:rect l="0" t="0" r="r" b="b"/>
                            <a:pathLst>
                              <a:path w="3972" h="1122">
                                <a:moveTo>
                                  <a:pt x="3972" y="0"/>
                                </a:moveTo>
                                <a:lnTo>
                                  <a:pt x="0" y="1122"/>
                                </a:lnTo>
                                <a:lnTo>
                                  <a:pt x="3972" y="1122"/>
                                </a:lnTo>
                                <a:lnTo>
                                  <a:pt x="3972" y="0"/>
                                </a:lnTo>
                                <a:close/>
                              </a:path>
                            </a:pathLst>
                          </a:custGeom>
                          <a:solidFill>
                            <a:srgbClr val="BFD2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Text Box 3"/>
                        <wps:cNvSpPr txBox="1">
                          <a:spLocks noChangeArrowheads="1"/>
                        </wps:cNvSpPr>
                        <wps:spPr bwMode="auto">
                          <a:xfrm>
                            <a:off x="0" y="12359"/>
                            <a:ext cx="11906" cy="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00E90" w14:textId="77777777" w:rsidR="008A01F9" w:rsidRDefault="008A01F9">
                              <w:pPr>
                                <w:rPr>
                                  <w:b/>
                                  <w:sz w:val="20"/>
                                </w:rPr>
                              </w:pPr>
                            </w:p>
                            <w:p w14:paraId="34CB983C" w14:textId="77777777" w:rsidR="008A01F9" w:rsidRDefault="008A01F9">
                              <w:pPr>
                                <w:rPr>
                                  <w:b/>
                                  <w:sz w:val="20"/>
                                </w:rPr>
                              </w:pPr>
                            </w:p>
                            <w:p w14:paraId="019BFB2F" w14:textId="77777777" w:rsidR="008A01F9" w:rsidRDefault="008A01F9">
                              <w:pPr>
                                <w:rPr>
                                  <w:b/>
                                  <w:sz w:val="20"/>
                                </w:rPr>
                              </w:pPr>
                            </w:p>
                            <w:p w14:paraId="57FFF531" w14:textId="77777777" w:rsidR="008A01F9" w:rsidRDefault="008A01F9">
                              <w:pPr>
                                <w:rPr>
                                  <w:b/>
                                  <w:sz w:val="20"/>
                                </w:rPr>
                              </w:pPr>
                            </w:p>
                            <w:p w14:paraId="116E3EB5" w14:textId="77777777" w:rsidR="008A01F9" w:rsidRDefault="008A01F9">
                              <w:pPr>
                                <w:rPr>
                                  <w:b/>
                                  <w:sz w:val="20"/>
                                </w:rPr>
                              </w:pPr>
                            </w:p>
                            <w:p w14:paraId="4D6865E4" w14:textId="77777777" w:rsidR="008A01F9" w:rsidRDefault="008A01F9">
                              <w:pPr>
                                <w:rPr>
                                  <w:b/>
                                  <w:sz w:val="20"/>
                                </w:rPr>
                              </w:pPr>
                            </w:p>
                            <w:p w14:paraId="3919C840" w14:textId="77777777" w:rsidR="008A01F9" w:rsidRDefault="008A01F9">
                              <w:pPr>
                                <w:rPr>
                                  <w:b/>
                                  <w:sz w:val="20"/>
                                </w:rPr>
                              </w:pPr>
                            </w:p>
                            <w:p w14:paraId="2D2412B9" w14:textId="77777777" w:rsidR="008A01F9" w:rsidRDefault="008A01F9">
                              <w:pPr>
                                <w:rPr>
                                  <w:b/>
                                  <w:sz w:val="20"/>
                                </w:rPr>
                              </w:pPr>
                            </w:p>
                            <w:p w14:paraId="5BEF0405" w14:textId="77777777" w:rsidR="008A01F9" w:rsidRDefault="008A01F9">
                              <w:pPr>
                                <w:spacing w:before="7"/>
                                <w:rPr>
                                  <w:b/>
                                  <w:sz w:val="20"/>
                                </w:rPr>
                              </w:pPr>
                            </w:p>
                            <w:p w14:paraId="7B7A1239" w14:textId="77777777" w:rsidR="008A01F9" w:rsidRDefault="007A18C7">
                              <w:pPr>
                                <w:ind w:left="7392"/>
                                <w:rPr>
                                  <w:sz w:val="18"/>
                                </w:rPr>
                              </w:pPr>
                              <w:hyperlink r:id="rId15">
                                <w:r w:rsidR="002126F7">
                                  <w:rPr>
                                    <w:sz w:val="18"/>
                                  </w:rPr>
                                  <w:t>aitsl.edu.au</w:t>
                                </w:r>
                              </w:hyperlink>
                            </w:p>
                            <w:p w14:paraId="151A0FD1" w14:textId="77777777" w:rsidR="008A01F9" w:rsidRDefault="002126F7">
                              <w:pPr>
                                <w:spacing w:before="106" w:line="254" w:lineRule="auto"/>
                                <w:ind w:left="7392" w:right="1726"/>
                                <w:rPr>
                                  <w:sz w:val="18"/>
                                </w:rPr>
                              </w:pPr>
                              <w:r>
                                <w:rPr>
                                  <w:sz w:val="18"/>
                                </w:rPr>
                                <w:t xml:space="preserve">Telephone: +61 3 9944 1200 Email: </w:t>
                              </w:r>
                              <w:hyperlink r:id="rId16">
                                <w:r>
                                  <w:rPr>
                                    <w:sz w:val="18"/>
                                  </w:rPr>
                                  <w:t>info@aitsl.edu.au</w:t>
                                </w:r>
                              </w:hyperlink>
                            </w:p>
                            <w:p w14:paraId="23DD8930" w14:textId="77777777" w:rsidR="008A01F9" w:rsidRDefault="008A01F9">
                              <w:pPr>
                                <w:spacing w:before="9"/>
                                <w:rPr>
                                  <w:sz w:val="24"/>
                                </w:rPr>
                              </w:pPr>
                            </w:p>
                            <w:p w14:paraId="04E4BC20" w14:textId="77777777" w:rsidR="008A01F9" w:rsidRDefault="002126F7">
                              <w:pPr>
                                <w:ind w:left="7392"/>
                                <w:rPr>
                                  <w:sz w:val="18"/>
                                </w:rPr>
                              </w:pPr>
                              <w:r>
                                <w:rPr>
                                  <w:color w:val="00757A"/>
                                  <w:sz w:val="18"/>
                                </w:rPr>
                                <w:t>AITSL is funded by the Australian Government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707A4" id="Group 2" o:spid="_x0000_s1035" style="position:absolute;left:0;text-align:left;margin-left:0;margin-top:617.95pt;width:595.3pt;height:168.25pt;z-index:15732736;mso-position-horizontal-relative:page;mso-position-vertical-relative:page" coordorigin=",12359" coordsize="11906,3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qxv7gQAAJ0RAAAOAAAAZHJzL2Uyb0RvYy54bWzsWNlu4zYUfS/QfyD02GJiLV5iI84gSxMU&#10;mHYGGM8H0BK1oJKoknLkzNf3XlKkGEd2MmnQp77YlHh193sOpYuP+6okD0zIgtdrLzjzPcLqmCdF&#10;na29b5u7D+cekS2tE1rymq29Rya9j5c//3TRNSsW8pyXCRMElNRy1TVrL2/bZjWZyDhnFZVnvGE1&#10;bKZcVLSFS5FNEkE70F6Vk9D355OOi6QRPGZSwt1bveldKv1pyuL2c5pK1pJy7YFvrfoV6neLv5PL&#10;C7rKBG3yIu7doG/woqJFDUatqlvaUrITxTNVVRELLnnansW8mvA0LWKmYoBoAv8gmnvBd42KJVt1&#10;WWPTBKk9yNOb1cZ/PnwRpEjW3tQjNa2gRMoqCTE1XZOtQOJeNF+bL0LHB8tPPP5LwvbkcB+vMy1M&#10;tt0fPAF1dNdylZp9KipUAUGTvarAo60A27ckhpuL2dyPAihUDHthEM0Xi5muUZxDIYfngjCaLc3O&#10;b/3TQbD05/rZKJqrByd0pe0qX3vfMDBoNzlkVP67jH7NacNUoSTmq88ouKIzeicYwxYmyiW0DUIm&#10;o9JNp7ODYhKy/spEBtH0vG9nm8xlNOszGU4jTJbNBl3FO9neM64qQh8+yVZPQgIrVeek930DxUir&#10;EobilwlZLKMp6fCvr0pmxQIj9usH4hP0JtC/ukiDYGgEQZ8Wy0nY+wfzYxVGjpx/xCj0rPbtJaOQ&#10;BxvEKaNQMit3zOjCyGijs0UYjUcK0GeVBUpsPNKlI3cqw7YSL0Ub2GKM5Bh6IDNVprkpfLyv+8rD&#10;ilBEb19NbcMlTh22AYzkRsECqAApbJMjwlA7FDYTeFoYco7C532DnhaGXKEwRKjbWUlrf3r/BWD+&#10;IdoLjwDab3UrNrTFsNF9XJIOYEdNSg6Qg42IOxV/YBuuZFqMH+uiTKsZA4ODQFm7gjpPRsrsmf9G&#10;KdMyYMtk02ybfy32zKbZjksumY4fI1BzbaPCZDizLXlZJHdFWWIsUmTbm1KQB4p06C9mi6s+j0/E&#10;SlXbmuNj2gzeAQTViKThc8uTR0AnwTWnwhkAFjkX3z3SAZ+uPfn3jgrmkfL3GuB1GUynEHerLqYw&#10;DXAh3J2tu0PrGFStvdaDXsTlTatJe9eIIsvBUqDKVPMroJe0QPRS/mmv+gtA+P8I6mHUD6B+iol9&#10;b6i3HeHQn0H7aLkAaEXeDILQNJbhXLcjXof2GmOQUBXq69EZ0NlFmA0ipTIPIbsQbqFeK0PKJo7n&#10;gzYX65UAyYmJwlX4FO8xG6POuWi/QcIac85CvYumw6licM7ivQOmY85ZuH8hdS7cb86PeIdnoOfU&#10;NubeKNiP+RcclON4bd1ybILwmItPq6HrNlrewC3IYX0Br97CR9CASATmWHOaNcA+Ci96sDstPEox&#10;R6ku6LkOYtRQ+T6MpKcZGElVcoyRtASEZbjmNCOZjoB0Gxox/5ptrL7XSxrLRtH78NL13W0YXvfZ&#10;/J+XXvmuOP4KgjCiiWmDPHHN90RNjENMpN3DbUOo/dsIqflNDqdAdiUE73JGE6BwfeZyHtUE9yMv&#10;KQOAGdo69c4GBzSh31IILtYenu0U7xsOg242Ijgj9siCTf7khmr7Z2eYdr/d9y+/PVv/4KnGnmjs&#10;aQYW+iQDi3c8xajXV/gGACEAXurvFfiRwb1W4Q1fVS7/AQAA//8DAFBLAwQUAAYACAAAACEAbWWN&#10;LuIAAAALAQAADwAAAGRycy9kb3ducmV2LnhtbEyPQU/DMAyF70j8h8hI3Fjajg5Wmk7TBJwmJDYk&#10;xC1rvLZa41RN1nb/Hu8EN9vv6fl7+WqyrRiw940jBfEsAoFUOtNQpeBr//bwDMIHTUa3jlDBBT2s&#10;itubXGfGjfSJwy5UgkPIZ1pBHUKXSenLGq32M9chsXZ0vdWB176Sptcjh9tWJlG0kFY3xB9q3eGm&#10;xvK0O1sF76Me1/P4ddiejpvLzz79+N7GqNT93bR+ARFwCn9muOIzOhTMdHBnMl60CrhI4GsyT5cg&#10;rnq8jBYgDjylT8kjyCKX/zsUvwAAAP//AwBQSwECLQAUAAYACAAAACEAtoM4kv4AAADhAQAAEwAA&#10;AAAAAAAAAAAAAAAAAAAAW0NvbnRlbnRfVHlwZXNdLnhtbFBLAQItABQABgAIAAAAIQA4/SH/1gAA&#10;AJQBAAALAAAAAAAAAAAAAAAAAC8BAABfcmVscy8ucmVsc1BLAQItABQABgAIAAAAIQB8Jqxv7gQA&#10;AJ0RAAAOAAAAAAAAAAAAAAAAAC4CAABkcnMvZTJvRG9jLnhtbFBLAQItABQABgAIAAAAIQBtZY0u&#10;4gAAAAsBAAAPAAAAAAAAAAAAAAAAAEgHAABkcnMvZG93bnJldi54bWxQSwUGAAAAAAQABADzAAAA&#10;VwgAAAAA&#10;">
                <v:shape id="Freeform 5" o:spid="_x0000_s1036" style="position:absolute;top:13480;width:7935;height:2243;visibility:visible;mso-wrap-style:square;v-text-anchor:top" coordsize="7935,2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c1avgAAANoAAAAPAAAAZHJzL2Rvd25yZXYueG1sRI/NCsIw&#10;EITvgu8QVvCmqYKi1SiiiF5E/LsvzdpWm01pota3N4LgcZiZb5jpvDaFeFLlcssKet0IBHFidc6p&#10;gvNp3RmBcB5ZY2GZFLzJwXzWbEwx1vbFB3oefSoChF2MCjLvy1hKl2Rk0HVtSRy8q60M+iCrVOoK&#10;XwFuCtmPoqE0mHNYyLCkZUbJ/fgwCjb7aL0cD1YbLi90G+9Wl/65VyjVbtWLCQhPtf+Hf+2tVjCE&#10;75VwA+TsAwAA//8DAFBLAQItABQABgAIAAAAIQDb4fbL7gAAAIUBAAATAAAAAAAAAAAAAAAAAAAA&#10;AABbQ29udGVudF9UeXBlc10ueG1sUEsBAi0AFAAGAAgAAAAhAFr0LFu/AAAAFQEAAAsAAAAAAAAA&#10;AAAAAAAAHwEAAF9yZWxzLy5yZWxzUEsBAi0AFAAGAAgAAAAhAIaZzVq+AAAA2gAAAA8AAAAAAAAA&#10;AAAAAAAABwIAAGRycy9kb3ducmV2LnhtbFBLBQYAAAAAAwADALcAAADyAgAAAAA=&#10;" path="m7934,l,,,2242,7934,xe" fillcolor="#00757a" stroked="f">
                  <v:path arrowok="t" o:connecttype="custom" o:connectlocs="7934,13481;0,13481;0,15723;7934,13481" o:connectangles="0,0,0,0"/>
                </v:shape>
                <v:shape id="Freeform 4" o:spid="_x0000_s1037" style="position:absolute;left:7934;top:12359;width:3972;height:1122;visibility:visible;mso-wrap-style:square;v-text-anchor:top" coordsize="3972,1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FMfvwAAANoAAAAPAAAAZHJzL2Rvd25yZXYueG1sRE89a8Mw&#10;EN0L/Q/iCllKLSctpbiRjQkkZOjSJN0P62oZSydjKYny76Oh0PHxvtdNclZcaA6DZwXLogRB3Hk9&#10;cK/gdNy+fIAIEVmj9UwKbhSgqR8f1lhpf+VvuhxiL3IIhwoVmBinSsrQGXIYCj8RZ+7Xzw5jhnMv&#10;9YzXHO6sXJXlu3Q4cG4wONHGUDcezk6BtT8ey7dzt3tO26FNr8GM9KXU4im1nyAipfgv/nPvtYK8&#10;NV/JN0DWdwAAAP//AwBQSwECLQAUAAYACAAAACEA2+H2y+4AAACFAQAAEwAAAAAAAAAAAAAAAAAA&#10;AAAAW0NvbnRlbnRfVHlwZXNdLnhtbFBLAQItABQABgAIAAAAIQBa9CxbvwAAABUBAAALAAAAAAAA&#10;AAAAAAAAAB8BAABfcmVscy8ucmVsc1BLAQItABQABgAIAAAAIQB6NFMfvwAAANoAAAAPAAAAAAAA&#10;AAAAAAAAAAcCAABkcnMvZG93bnJldi54bWxQSwUGAAAAAAMAAwC3AAAA8wIAAAAA&#10;" path="m3972,l,1122r3972,l3972,xe" fillcolor="#bfd22b" stroked="f">
                  <v:path arrowok="t" o:connecttype="custom" o:connectlocs="3972,12359;0,13481;3972,13481;3972,12359" o:connectangles="0,0,0,0"/>
                </v:shape>
                <v:shape id="Text Box 3" o:spid="_x0000_s1038" type="#_x0000_t202" style="position:absolute;top:12359;width:11906;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CD00E90" w14:textId="77777777" w:rsidR="008A01F9" w:rsidRDefault="008A01F9">
                        <w:pPr>
                          <w:rPr>
                            <w:b/>
                            <w:sz w:val="20"/>
                          </w:rPr>
                        </w:pPr>
                      </w:p>
                      <w:p w14:paraId="34CB983C" w14:textId="77777777" w:rsidR="008A01F9" w:rsidRDefault="008A01F9">
                        <w:pPr>
                          <w:rPr>
                            <w:b/>
                            <w:sz w:val="20"/>
                          </w:rPr>
                        </w:pPr>
                      </w:p>
                      <w:p w14:paraId="019BFB2F" w14:textId="77777777" w:rsidR="008A01F9" w:rsidRDefault="008A01F9">
                        <w:pPr>
                          <w:rPr>
                            <w:b/>
                            <w:sz w:val="20"/>
                          </w:rPr>
                        </w:pPr>
                      </w:p>
                      <w:p w14:paraId="57FFF531" w14:textId="77777777" w:rsidR="008A01F9" w:rsidRDefault="008A01F9">
                        <w:pPr>
                          <w:rPr>
                            <w:b/>
                            <w:sz w:val="20"/>
                          </w:rPr>
                        </w:pPr>
                      </w:p>
                      <w:p w14:paraId="116E3EB5" w14:textId="77777777" w:rsidR="008A01F9" w:rsidRDefault="008A01F9">
                        <w:pPr>
                          <w:rPr>
                            <w:b/>
                            <w:sz w:val="20"/>
                          </w:rPr>
                        </w:pPr>
                      </w:p>
                      <w:p w14:paraId="4D6865E4" w14:textId="77777777" w:rsidR="008A01F9" w:rsidRDefault="008A01F9">
                        <w:pPr>
                          <w:rPr>
                            <w:b/>
                            <w:sz w:val="20"/>
                          </w:rPr>
                        </w:pPr>
                      </w:p>
                      <w:p w14:paraId="3919C840" w14:textId="77777777" w:rsidR="008A01F9" w:rsidRDefault="008A01F9">
                        <w:pPr>
                          <w:rPr>
                            <w:b/>
                            <w:sz w:val="20"/>
                          </w:rPr>
                        </w:pPr>
                      </w:p>
                      <w:p w14:paraId="2D2412B9" w14:textId="77777777" w:rsidR="008A01F9" w:rsidRDefault="008A01F9">
                        <w:pPr>
                          <w:rPr>
                            <w:b/>
                            <w:sz w:val="20"/>
                          </w:rPr>
                        </w:pPr>
                      </w:p>
                      <w:p w14:paraId="5BEF0405" w14:textId="77777777" w:rsidR="008A01F9" w:rsidRDefault="008A01F9">
                        <w:pPr>
                          <w:spacing w:before="7"/>
                          <w:rPr>
                            <w:b/>
                            <w:sz w:val="20"/>
                          </w:rPr>
                        </w:pPr>
                      </w:p>
                      <w:p w14:paraId="7B7A1239" w14:textId="77777777" w:rsidR="008A01F9" w:rsidRDefault="007A18C7">
                        <w:pPr>
                          <w:ind w:left="7392"/>
                          <w:rPr>
                            <w:sz w:val="18"/>
                          </w:rPr>
                        </w:pPr>
                        <w:hyperlink r:id="rId17">
                          <w:r w:rsidR="002126F7">
                            <w:rPr>
                              <w:sz w:val="18"/>
                            </w:rPr>
                            <w:t>aitsl.edu.au</w:t>
                          </w:r>
                        </w:hyperlink>
                      </w:p>
                      <w:p w14:paraId="151A0FD1" w14:textId="77777777" w:rsidR="008A01F9" w:rsidRDefault="002126F7">
                        <w:pPr>
                          <w:spacing w:before="106" w:line="254" w:lineRule="auto"/>
                          <w:ind w:left="7392" w:right="1726"/>
                          <w:rPr>
                            <w:sz w:val="18"/>
                          </w:rPr>
                        </w:pPr>
                        <w:r>
                          <w:rPr>
                            <w:sz w:val="18"/>
                          </w:rPr>
                          <w:t xml:space="preserve">Telephone: +61 3 9944 1200 Email: </w:t>
                        </w:r>
                        <w:hyperlink r:id="rId18">
                          <w:r>
                            <w:rPr>
                              <w:sz w:val="18"/>
                            </w:rPr>
                            <w:t>info@aitsl.edu.au</w:t>
                          </w:r>
                        </w:hyperlink>
                      </w:p>
                      <w:p w14:paraId="23DD8930" w14:textId="77777777" w:rsidR="008A01F9" w:rsidRDefault="008A01F9">
                        <w:pPr>
                          <w:spacing w:before="9"/>
                          <w:rPr>
                            <w:sz w:val="24"/>
                          </w:rPr>
                        </w:pPr>
                      </w:p>
                      <w:p w14:paraId="04E4BC20" w14:textId="77777777" w:rsidR="008A01F9" w:rsidRDefault="002126F7">
                        <w:pPr>
                          <w:ind w:left="7392"/>
                          <w:rPr>
                            <w:sz w:val="18"/>
                          </w:rPr>
                        </w:pPr>
                        <w:r>
                          <w:rPr>
                            <w:color w:val="00757A"/>
                            <w:sz w:val="18"/>
                          </w:rPr>
                          <w:t>AITSL is funded by the Australian Government</w:t>
                        </w:r>
                      </w:p>
                    </w:txbxContent>
                  </v:textbox>
                </v:shape>
                <w10:wrap anchorx="page" anchory="page"/>
              </v:group>
            </w:pict>
          </mc:Fallback>
        </mc:AlternateContent>
      </w:r>
      <w:r>
        <w:rPr>
          <w:noProof/>
        </w:rPr>
        <w:drawing>
          <wp:inline distT="0" distB="0" distL="0" distR="0" wp14:anchorId="5DDD0827" wp14:editId="038E9777">
            <wp:extent cx="1354589" cy="67627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354589" cy="676275"/>
                    </a:xfrm>
                    <a:prstGeom prst="rect">
                      <a:avLst/>
                    </a:prstGeom>
                  </pic:spPr>
                </pic:pic>
              </a:graphicData>
            </a:graphic>
          </wp:inline>
        </w:drawing>
      </w:r>
    </w:p>
    <w:sectPr w:rsidR="008A01F9">
      <w:footerReference w:type="default" r:id="rId20"/>
      <w:pgSz w:w="11910" w:h="16840"/>
      <w:pgMar w:top="100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411E09" w14:textId="77777777" w:rsidR="0031195B" w:rsidRDefault="002126F7">
      <w:r>
        <w:separator/>
      </w:r>
    </w:p>
  </w:endnote>
  <w:endnote w:type="continuationSeparator" w:id="0">
    <w:p w14:paraId="01147643" w14:textId="77777777" w:rsidR="0031195B" w:rsidRDefault="00212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BF961" w14:textId="77F2E5E4" w:rsidR="008A01F9" w:rsidRDefault="007A18C7">
    <w:pPr>
      <w:pStyle w:val="BodyText"/>
      <w:spacing w:line="14" w:lineRule="auto"/>
      <w:rPr>
        <w:sz w:val="11"/>
      </w:rPr>
    </w:pPr>
    <w:r>
      <w:rPr>
        <w:noProof/>
      </w:rPr>
      <mc:AlternateContent>
        <mc:Choice Requires="wps">
          <w:drawing>
            <wp:anchor distT="0" distB="0" distL="114300" distR="114300" simplePos="0" relativeHeight="487406592" behindDoc="1" locked="0" layoutInCell="1" allowOverlap="1" wp14:anchorId="0340DF17" wp14:editId="190535F0">
              <wp:simplePos x="0" y="0"/>
              <wp:positionH relativeFrom="page">
                <wp:posOffset>887095</wp:posOffset>
              </wp:positionH>
              <wp:positionV relativeFrom="page">
                <wp:posOffset>10161905</wp:posOffset>
              </wp:positionV>
              <wp:extent cx="4589145" cy="37909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914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7E72" w14:textId="3578DCE9" w:rsidR="008A01F9" w:rsidRDefault="002126F7">
                          <w:pPr>
                            <w:spacing w:before="14"/>
                            <w:ind w:left="20"/>
                            <w:rPr>
                              <w:color w:val="54585A"/>
                              <w:sz w:val="16"/>
                            </w:rPr>
                          </w:pPr>
                          <w:r>
                            <w:rPr>
                              <w:color w:val="54585A"/>
                              <w:sz w:val="16"/>
                            </w:rPr>
                            <w:t>Developing formal partnerships (Program Standard 5.1): Guidelines, AITSL</w:t>
                          </w:r>
                        </w:p>
                        <w:p w14:paraId="0CA27BB4" w14:textId="65A97352" w:rsidR="00DC72FB" w:rsidRPr="00DC72FB" w:rsidRDefault="00DC72FB" w:rsidP="00DC72FB">
                          <w:pPr>
                            <w:spacing w:before="14"/>
                            <w:ind w:left="20"/>
                            <w:rPr>
                              <w:color w:val="54585A"/>
                              <w:sz w:val="16"/>
                            </w:rPr>
                          </w:pPr>
                          <w:r w:rsidRPr="00DC72FB">
                            <w:rPr>
                              <w:color w:val="54585A"/>
                              <w:sz w:val="16"/>
                              <w:szCs w:val="16"/>
                            </w:rPr>
                            <w:t>First published 2015 and updated December 2020</w:t>
                          </w:r>
                        </w:p>
                        <w:p w14:paraId="78BFA3D1" w14:textId="77777777" w:rsidR="00DC72FB" w:rsidRDefault="00DC72FB">
                          <w:pPr>
                            <w:spacing w:before="1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0DF17" id="_x0000_t202" coordsize="21600,21600" o:spt="202" path="m,l,21600r21600,l21600,xe">
              <v:stroke joinstyle="miter"/>
              <v:path gradientshapeok="t" o:connecttype="rect"/>
            </v:shapetype>
            <v:shape id="Text Box 2" o:spid="_x0000_s1039" type="#_x0000_t202" style="position:absolute;margin-left:69.85pt;margin-top:800.15pt;width:361.35pt;height:29.85pt;z-index:-159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YrE6gEAALYDAAAOAAAAZHJzL2Uyb0RvYy54bWysU1Fv0zAQfkfiP1h+p2m7Fdao6TQ2DSGN&#10;gbTxAy6Ok1gkPnN2m5Rfz9lpy4A3xIt1OZ+/++67L5vrse/EXpM3aAu5mM2l0FZhZWxTyK/P92+u&#10;pPABbAUdWl3Ig/byevv61WZwuV5ii12lSTCI9fngCtmG4PIs86rVPfgZOm35skbqIfAnNVlFMDB6&#10;32XL+fxtNiBVjlBp7zl7N13KbcKva63C57r2OoiukMwtpJPSWcYz224gbwhca9SRBvwDix6M5aZn&#10;qDsIIHZk/oLqjSL0WIeZwj7DujZKpxl4msX8j2meWnA6zcLieHeWyf8/WPW4/0LCVIW8kMJCzyt6&#10;1mMQ73EUy6jO4HzORU+Oy8LIad5ymtS7B1TfvLB424Jt9A0RDq2Gitkt4svsxdMJx0eQcviEFbeB&#10;XcAENNbUR+lYDMHovKXDeTORiuLk5epqvbhcSaH47uLder5epRaQn1478uGDxl7EoJDEm0/osH/w&#10;IbKB/FQSm1m8N12Xtt/Z3xJcGDOJfSQ8UQ9jOR7VKLE68ByEk5nY/By0SD+kGNhIhfTfd0Baiu6j&#10;ZS2i604BnYLyFIBV/LSQQYopvA2TO3eOTNMy8qS2xRvWqzZplCjsxOLIk82RJjwaObrv5Xeq+vW7&#10;bX8CAAD//wMAUEsDBBQABgAIAAAAIQDZmCmb4AAAAA0BAAAPAAAAZHJzL2Rvd25yZXYueG1sTI9B&#10;T8MwDIXvSPyHyEjcWMKGylaaThOCE9JEVw4c08ZrqzVOabKt/Pt5J7j5PT89f87Wk+vFCcfQedLw&#10;OFMgkGpvO2o0fJXvD0sQIRqypveEGn4xwDq/vclMav2ZCjztYiO4hEJqNLQxDqmUoW7RmTDzAxLv&#10;9n50JrIcG2lHc+Zy18u5Uol0piO+0JoBX1usD7uj07D5puKt+9lWn8W+6MpypegjOWh9fzdtXkBE&#10;nOJfGK74jA45M1X+SDaInvVi9cxRHhKlFiA4skzmTyCqq8UeyDyT/7/ILwAAAP//AwBQSwECLQAU&#10;AAYACAAAACEAtoM4kv4AAADhAQAAEwAAAAAAAAAAAAAAAAAAAAAAW0NvbnRlbnRfVHlwZXNdLnht&#10;bFBLAQItABQABgAIAAAAIQA4/SH/1gAAAJQBAAALAAAAAAAAAAAAAAAAAC8BAABfcmVscy8ucmVs&#10;c1BLAQItABQABgAIAAAAIQBL0YrE6gEAALYDAAAOAAAAAAAAAAAAAAAAAC4CAABkcnMvZTJvRG9j&#10;LnhtbFBLAQItABQABgAIAAAAIQDZmCmb4AAAAA0BAAAPAAAAAAAAAAAAAAAAAEQEAABkcnMvZG93&#10;bnJldi54bWxQSwUGAAAAAAQABADzAAAAUQUAAAAA&#10;" filled="f" stroked="f">
              <v:textbox inset="0,0,0,0">
                <w:txbxContent>
                  <w:p w14:paraId="38B17E72" w14:textId="3578DCE9" w:rsidR="008A01F9" w:rsidRDefault="002126F7">
                    <w:pPr>
                      <w:spacing w:before="14"/>
                      <w:ind w:left="20"/>
                      <w:rPr>
                        <w:color w:val="54585A"/>
                        <w:sz w:val="16"/>
                      </w:rPr>
                    </w:pPr>
                    <w:r>
                      <w:rPr>
                        <w:color w:val="54585A"/>
                        <w:sz w:val="16"/>
                      </w:rPr>
                      <w:t>Developing formal partnerships (Program Standard 5.1): Guidelines, AITSL</w:t>
                    </w:r>
                  </w:p>
                  <w:p w14:paraId="0CA27BB4" w14:textId="65A97352" w:rsidR="00DC72FB" w:rsidRPr="00DC72FB" w:rsidRDefault="00DC72FB" w:rsidP="00DC72FB">
                    <w:pPr>
                      <w:spacing w:before="14"/>
                      <w:ind w:left="20"/>
                      <w:rPr>
                        <w:color w:val="54585A"/>
                        <w:sz w:val="16"/>
                      </w:rPr>
                    </w:pPr>
                    <w:r w:rsidRPr="00DC72FB">
                      <w:rPr>
                        <w:color w:val="54585A"/>
                        <w:sz w:val="16"/>
                        <w:szCs w:val="16"/>
                      </w:rPr>
                      <w:t>First published 2015 and updated December 2020</w:t>
                    </w:r>
                  </w:p>
                  <w:p w14:paraId="78BFA3D1" w14:textId="77777777" w:rsidR="00DC72FB" w:rsidRDefault="00DC72FB">
                    <w:pPr>
                      <w:spacing w:before="14"/>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487406080" behindDoc="1" locked="0" layoutInCell="1" allowOverlap="1" wp14:anchorId="548B68D0" wp14:editId="2122B11A">
              <wp:simplePos x="0" y="0"/>
              <wp:positionH relativeFrom="page">
                <wp:posOffset>899795</wp:posOffset>
              </wp:positionH>
              <wp:positionV relativeFrom="page">
                <wp:posOffset>10116185</wp:posOffset>
              </wp:positionV>
              <wp:extent cx="576008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3175">
                        <a:solidFill>
                          <a:srgbClr val="BFD2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D61534" id="Line 3" o:spid="_x0000_s1026" style="position:absolute;z-index:-1591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96.55pt" to="524.4pt,7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HLlxAEAAGkDAAAOAAAAZHJzL2Uyb0RvYy54bWysU02P2yAQvVfqf0DcGzteZXdlxVlpk6aX&#10;tI202x8wAWyjYgYBiZN/34F87La9Vb0gYGbevPcG5k/HwbCD8kGjbfh0UnKmrECpbdfwH6/rT4+c&#10;hQhWgkGrGn5SgT8tPn6Yj65WFfZopPKMQGyoR9fwPkZXF0UQvRogTNApS8EW/QCRjr4rpIeR0AdT&#10;VGV5X4zopfMoVAh0uzoH+SLjt60S8XvbBhWZaThxi3n1ed2ltVjMoe48uF6LCw34BxYDaEtNb1Ar&#10;iMD2Xv8FNWjhMWAbJwKHAttWC5U1kJpp+Yealx6cylrInOBuNoX/Byu+HbaeadnwijMLA41oo61i&#10;d8mZ0YWaEpZ265M2cbQvboPiZ2AWlz3YTmWGrydHZdNUUfxWkg7BEf5u/IqScmAfMdt0bP2QIMkA&#10;dszTON2moY6RCbqcPdyX5eOMM3GNFVBfC50P8YvCgaVNww1xzsBw2ISYiEB9TUl9LK61MXnYxrKx&#10;4XfTh1kuCGi0TMGUFny3WxrPDkDP5Xm9qqrnrIoi79M87q3MYL0C+fmyj6DNeU/Njb2YkfSfndyh&#10;PG391SSaZ2Z5eXvpwbw/5+q3H7L4BQAA//8DAFBLAwQUAAYACAAAACEAe9DHTuAAAAAOAQAADwAA&#10;AGRycy9kb3ducmV2LnhtbEyPQUvDQBCF74L/YRnBm91Ea1tjNiUUFKVQMPXgcZsdk5DsbMxu2vjv&#10;nR5Eb/NmHm++l64n24kjDr5xpCCeRSCQSmcaqhS8759uViB80GR05wgVfKOHdXZ5kerEuBO94bEI&#10;leAQ8olWUIfQJ1L6skar/cz1SHz7dIPVgeVQSTPoE4fbTt5G0UJa3RB/qHWPmxrLthitgl2+xdfd&#10;2H48j/Krzhcvm7ZvC6Wur6b8EUTAKfyZ4YzP6JAx08GNZLzoWM/jJVt5uH+4i0GcLdF8xXUOvzuZ&#10;pfJ/jewHAAD//wMAUEsBAi0AFAAGAAgAAAAhALaDOJL+AAAA4QEAABMAAAAAAAAAAAAAAAAAAAAA&#10;AFtDb250ZW50X1R5cGVzXS54bWxQSwECLQAUAAYACAAAACEAOP0h/9YAAACUAQAACwAAAAAAAAAA&#10;AAAAAAAvAQAAX3JlbHMvLnJlbHNQSwECLQAUAAYACAAAACEABphy5cQBAABpAwAADgAAAAAAAAAA&#10;AAAAAAAuAgAAZHJzL2Uyb0RvYy54bWxQSwECLQAUAAYACAAAACEAe9DHTuAAAAAOAQAADwAAAAAA&#10;AAAAAAAAAAAeBAAAZHJzL2Rvd25yZXYueG1sUEsFBgAAAAAEAAQA8wAAACsFAAAAAA==&#10;" strokecolor="#bfd22b" strokeweight=".25pt">
              <w10:wrap anchorx="page" anchory="page"/>
            </v:line>
          </w:pict>
        </mc:Fallback>
      </mc:AlternateContent>
    </w:r>
    <w:r>
      <w:rPr>
        <w:noProof/>
      </w:rPr>
      <mc:AlternateContent>
        <mc:Choice Requires="wps">
          <w:drawing>
            <wp:anchor distT="0" distB="0" distL="114300" distR="114300" simplePos="0" relativeHeight="487407104" behindDoc="1" locked="0" layoutInCell="1" allowOverlap="1" wp14:anchorId="6ABB1B91" wp14:editId="66348C93">
              <wp:simplePos x="0" y="0"/>
              <wp:positionH relativeFrom="page">
                <wp:posOffset>6565265</wp:posOffset>
              </wp:positionH>
              <wp:positionV relativeFrom="page">
                <wp:posOffset>10161905</wp:posOffset>
              </wp:positionV>
              <wp:extent cx="132715" cy="1390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2B3E7" w14:textId="77777777" w:rsidR="008A01F9" w:rsidRDefault="002126F7">
                          <w:pPr>
                            <w:spacing w:before="14"/>
                            <w:ind w:left="60"/>
                            <w:rPr>
                              <w:sz w:val="16"/>
                            </w:rPr>
                          </w:pPr>
                          <w:r>
                            <w:fldChar w:fldCharType="begin"/>
                          </w:r>
                          <w:r>
                            <w:rPr>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1B91" id="Text Box 1" o:spid="_x0000_s1040" type="#_x0000_t202" style="position:absolute;margin-left:516.95pt;margin-top:800.15pt;width:10.45pt;height:10.95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wVY6AEAALwDAAAOAAAAZHJzL2Uyb0RvYy54bWysU9tu1DAQfUfiHyy/s0m2aoFos1VpVYRU&#10;LlLLBziOnVgkHjP2brJ8PWMnWQq8IV6s8XjmzJkz4931NPTsqNAbsBUvNjlnykpojG0r/vXp/tUb&#10;znwQthE9WFXxk/L8ev/yxW50pdpCB32jkBGI9eXoKt6F4Mos87JTg/AbcMrSowYcRKArtlmDYiT0&#10;oc+2eX6VjYCNQ5DKe/LezY98n/C1VjJ81tqrwPqKE7eQTkxnHc9svxNli8J1Ri40xD+wGISxVPQM&#10;dSeCYAc0f0ENRiJ40GEjYchAayNV6oG6KfI/unnshFOpFxLHu7NM/v/Byk/HL8hMQ7PjzIqBRvSk&#10;psDewcSKqM7ofElBj47CwkTuGBk79e4B5DfPLNx2wrbqBhHGTomG2KXM7FnqjOMjSD1+hIbKiEOA&#10;BDRpHCIgicEInaZ0Ok8mUpGx5MX2dXHJmaSn4uJtfnUZuWWiXJMd+vBewcCiUXGkwSdwcXzwYQ5d&#10;Q2ItC/em79Pwe/ubgzCjJ5GPfGfmYaqnRaVFkxqaE3WDMK8UfQEyOsAfnI20ThX33w8CFWf9B0uK&#10;xN1bDVyNejWElZRa8cDZbN6GeUcPDk3bEfKsuYUbUk2b1FGUd2ax0KUVSZos6xx38Pk9Rf36dPuf&#10;AAAA//8DAFBLAwQUAAYACAAAACEAebxClOEAAAAPAQAADwAAAGRycy9kb3ducmV2LnhtbEyPwU7D&#10;MBBE70j8g7VI3KhNAhENcaoKwQkJkYYDRyd2E6vxOsRuG/6ezancdnZHs2+KzewGdjJTsB4l3K8E&#10;MIOt1xY7CV/1290TsBAVajV4NBJ+TYBNeX1VqFz7M1bmtIsdoxAMuZLQxzjmnIe2N06FlR8N0m3v&#10;J6ciyanjelJnCncDT4TIuFMW6UOvRvPSm/awOzoJ22+sXu3PR/NZ7Stb12uB79lBytubefsMLJo5&#10;Xsyw4BM6lMTU+CPqwAbSIk3X5KUpEyIFtnjE4wP1aZZdkiTAy4L/71H+AQAA//8DAFBLAQItABQA&#10;BgAIAAAAIQC2gziS/gAAAOEBAAATAAAAAAAAAAAAAAAAAAAAAABbQ29udGVudF9UeXBlc10ueG1s&#10;UEsBAi0AFAAGAAgAAAAhADj9If/WAAAAlAEAAAsAAAAAAAAAAAAAAAAALwEAAF9yZWxzLy5yZWxz&#10;UEsBAi0AFAAGAAgAAAAhAFTvBVjoAQAAvAMAAA4AAAAAAAAAAAAAAAAALgIAAGRycy9lMm9Eb2Mu&#10;eG1sUEsBAi0AFAAGAAgAAAAhAHm8QpThAAAADwEAAA8AAAAAAAAAAAAAAAAAQgQAAGRycy9kb3du&#10;cmV2LnhtbFBLBQYAAAAABAAEAPMAAABQBQAAAAA=&#10;" filled="f" stroked="f">
              <v:textbox inset="0,0,0,0">
                <w:txbxContent>
                  <w:p w14:paraId="71F2B3E7" w14:textId="77777777" w:rsidR="008A01F9" w:rsidRDefault="002126F7">
                    <w:pPr>
                      <w:spacing w:before="14"/>
                      <w:ind w:left="60"/>
                      <w:rPr>
                        <w:sz w:val="16"/>
                      </w:rPr>
                    </w:pPr>
                    <w:r>
                      <w:fldChar w:fldCharType="begin"/>
                    </w:r>
                    <w:r>
                      <w:rPr>
                        <w:sz w:val="16"/>
                      </w:rPr>
                      <w:instrText xml:space="preserve"> PAGE </w:instrText>
                    </w:r>
                    <w:r>
                      <w:fldChar w:fldCharType="separate"/>
                    </w:r>
                    <w: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5E255" w14:textId="77777777" w:rsidR="008A01F9" w:rsidRDefault="008A01F9">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5554CC" w14:textId="77777777" w:rsidR="0031195B" w:rsidRDefault="002126F7">
      <w:r>
        <w:separator/>
      </w:r>
    </w:p>
  </w:footnote>
  <w:footnote w:type="continuationSeparator" w:id="0">
    <w:p w14:paraId="67CB26BE" w14:textId="77777777" w:rsidR="0031195B" w:rsidRDefault="002126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372EC"/>
    <w:multiLevelType w:val="hybridMultilevel"/>
    <w:tmpl w:val="452E4ABE"/>
    <w:lvl w:ilvl="0" w:tplc="D4FA1A1A">
      <w:numFmt w:val="bullet"/>
      <w:lvlText w:val="•"/>
      <w:lvlJc w:val="left"/>
      <w:pPr>
        <w:ind w:left="686" w:hanging="290"/>
      </w:pPr>
      <w:rPr>
        <w:rFonts w:ascii="Arial" w:eastAsia="Arial" w:hAnsi="Arial" w:cs="Arial" w:hint="default"/>
        <w:color w:val="414042"/>
        <w:w w:val="100"/>
        <w:sz w:val="17"/>
        <w:szCs w:val="17"/>
        <w:lang w:val="en-GB" w:eastAsia="en-US" w:bidi="ar-SA"/>
      </w:rPr>
    </w:lvl>
    <w:lvl w:ilvl="1" w:tplc="95681BC2">
      <w:numFmt w:val="bullet"/>
      <w:lvlText w:val="•"/>
      <w:lvlJc w:val="left"/>
      <w:pPr>
        <w:ind w:left="1519" w:hanging="290"/>
      </w:pPr>
      <w:rPr>
        <w:rFonts w:hint="default"/>
        <w:lang w:val="en-GB" w:eastAsia="en-US" w:bidi="ar-SA"/>
      </w:rPr>
    </w:lvl>
    <w:lvl w:ilvl="2" w:tplc="6A966DF0">
      <w:numFmt w:val="bullet"/>
      <w:lvlText w:val="•"/>
      <w:lvlJc w:val="left"/>
      <w:pPr>
        <w:ind w:left="2358" w:hanging="290"/>
      </w:pPr>
      <w:rPr>
        <w:rFonts w:hint="default"/>
        <w:lang w:val="en-GB" w:eastAsia="en-US" w:bidi="ar-SA"/>
      </w:rPr>
    </w:lvl>
    <w:lvl w:ilvl="3" w:tplc="228CBB0E">
      <w:numFmt w:val="bullet"/>
      <w:lvlText w:val="•"/>
      <w:lvlJc w:val="left"/>
      <w:pPr>
        <w:ind w:left="3197" w:hanging="290"/>
      </w:pPr>
      <w:rPr>
        <w:rFonts w:hint="default"/>
        <w:lang w:val="en-GB" w:eastAsia="en-US" w:bidi="ar-SA"/>
      </w:rPr>
    </w:lvl>
    <w:lvl w:ilvl="4" w:tplc="BB041138">
      <w:numFmt w:val="bullet"/>
      <w:lvlText w:val="•"/>
      <w:lvlJc w:val="left"/>
      <w:pPr>
        <w:ind w:left="4036" w:hanging="290"/>
      </w:pPr>
      <w:rPr>
        <w:rFonts w:hint="default"/>
        <w:lang w:val="en-GB" w:eastAsia="en-US" w:bidi="ar-SA"/>
      </w:rPr>
    </w:lvl>
    <w:lvl w:ilvl="5" w:tplc="0E6A55BA">
      <w:numFmt w:val="bullet"/>
      <w:lvlText w:val="•"/>
      <w:lvlJc w:val="left"/>
      <w:pPr>
        <w:ind w:left="4875" w:hanging="290"/>
      </w:pPr>
      <w:rPr>
        <w:rFonts w:hint="default"/>
        <w:lang w:val="en-GB" w:eastAsia="en-US" w:bidi="ar-SA"/>
      </w:rPr>
    </w:lvl>
    <w:lvl w:ilvl="6" w:tplc="29CCCC36">
      <w:numFmt w:val="bullet"/>
      <w:lvlText w:val="•"/>
      <w:lvlJc w:val="left"/>
      <w:pPr>
        <w:ind w:left="5714" w:hanging="290"/>
      </w:pPr>
      <w:rPr>
        <w:rFonts w:hint="default"/>
        <w:lang w:val="en-GB" w:eastAsia="en-US" w:bidi="ar-SA"/>
      </w:rPr>
    </w:lvl>
    <w:lvl w:ilvl="7" w:tplc="E688B006">
      <w:numFmt w:val="bullet"/>
      <w:lvlText w:val="•"/>
      <w:lvlJc w:val="left"/>
      <w:pPr>
        <w:ind w:left="6553" w:hanging="290"/>
      </w:pPr>
      <w:rPr>
        <w:rFonts w:hint="default"/>
        <w:lang w:val="en-GB" w:eastAsia="en-US" w:bidi="ar-SA"/>
      </w:rPr>
    </w:lvl>
    <w:lvl w:ilvl="8" w:tplc="756E7454">
      <w:numFmt w:val="bullet"/>
      <w:lvlText w:val="•"/>
      <w:lvlJc w:val="left"/>
      <w:pPr>
        <w:ind w:left="7392" w:hanging="290"/>
      </w:pPr>
      <w:rPr>
        <w:rFonts w:hint="default"/>
        <w:lang w:val="en-GB" w:eastAsia="en-US" w:bidi="ar-SA"/>
      </w:rPr>
    </w:lvl>
  </w:abstractNum>
  <w:abstractNum w:abstractNumId="1" w15:restartNumberingAfterBreak="0">
    <w:nsid w:val="1DA867D0"/>
    <w:multiLevelType w:val="hybridMultilevel"/>
    <w:tmpl w:val="B7863AC0"/>
    <w:lvl w:ilvl="0" w:tplc="59F688FA">
      <w:numFmt w:val="bullet"/>
      <w:lvlText w:val="•"/>
      <w:lvlJc w:val="left"/>
      <w:pPr>
        <w:ind w:left="686" w:hanging="461"/>
      </w:pPr>
      <w:rPr>
        <w:rFonts w:ascii="Arial" w:eastAsia="Arial" w:hAnsi="Arial" w:cs="Arial" w:hint="default"/>
        <w:color w:val="414042"/>
        <w:w w:val="100"/>
        <w:sz w:val="17"/>
        <w:szCs w:val="17"/>
        <w:lang w:val="en-GB" w:eastAsia="en-US" w:bidi="ar-SA"/>
      </w:rPr>
    </w:lvl>
    <w:lvl w:ilvl="1" w:tplc="86DAE07C">
      <w:numFmt w:val="bullet"/>
      <w:lvlText w:val="•"/>
      <w:lvlJc w:val="left"/>
      <w:pPr>
        <w:ind w:left="1519" w:hanging="461"/>
      </w:pPr>
      <w:rPr>
        <w:rFonts w:hint="default"/>
        <w:lang w:val="en-GB" w:eastAsia="en-US" w:bidi="ar-SA"/>
      </w:rPr>
    </w:lvl>
    <w:lvl w:ilvl="2" w:tplc="A5A402B6">
      <w:numFmt w:val="bullet"/>
      <w:lvlText w:val="•"/>
      <w:lvlJc w:val="left"/>
      <w:pPr>
        <w:ind w:left="2358" w:hanging="461"/>
      </w:pPr>
      <w:rPr>
        <w:rFonts w:hint="default"/>
        <w:lang w:val="en-GB" w:eastAsia="en-US" w:bidi="ar-SA"/>
      </w:rPr>
    </w:lvl>
    <w:lvl w:ilvl="3" w:tplc="785CCD14">
      <w:numFmt w:val="bullet"/>
      <w:lvlText w:val="•"/>
      <w:lvlJc w:val="left"/>
      <w:pPr>
        <w:ind w:left="3197" w:hanging="461"/>
      </w:pPr>
      <w:rPr>
        <w:rFonts w:hint="default"/>
        <w:lang w:val="en-GB" w:eastAsia="en-US" w:bidi="ar-SA"/>
      </w:rPr>
    </w:lvl>
    <w:lvl w:ilvl="4" w:tplc="FB988A1A">
      <w:numFmt w:val="bullet"/>
      <w:lvlText w:val="•"/>
      <w:lvlJc w:val="left"/>
      <w:pPr>
        <w:ind w:left="4036" w:hanging="461"/>
      </w:pPr>
      <w:rPr>
        <w:rFonts w:hint="default"/>
        <w:lang w:val="en-GB" w:eastAsia="en-US" w:bidi="ar-SA"/>
      </w:rPr>
    </w:lvl>
    <w:lvl w:ilvl="5" w:tplc="66EE3830">
      <w:numFmt w:val="bullet"/>
      <w:lvlText w:val="•"/>
      <w:lvlJc w:val="left"/>
      <w:pPr>
        <w:ind w:left="4875" w:hanging="461"/>
      </w:pPr>
      <w:rPr>
        <w:rFonts w:hint="default"/>
        <w:lang w:val="en-GB" w:eastAsia="en-US" w:bidi="ar-SA"/>
      </w:rPr>
    </w:lvl>
    <w:lvl w:ilvl="6" w:tplc="DB1A378A">
      <w:numFmt w:val="bullet"/>
      <w:lvlText w:val="•"/>
      <w:lvlJc w:val="left"/>
      <w:pPr>
        <w:ind w:left="5714" w:hanging="461"/>
      </w:pPr>
      <w:rPr>
        <w:rFonts w:hint="default"/>
        <w:lang w:val="en-GB" w:eastAsia="en-US" w:bidi="ar-SA"/>
      </w:rPr>
    </w:lvl>
    <w:lvl w:ilvl="7" w:tplc="22B8441A">
      <w:numFmt w:val="bullet"/>
      <w:lvlText w:val="•"/>
      <w:lvlJc w:val="left"/>
      <w:pPr>
        <w:ind w:left="6553" w:hanging="461"/>
      </w:pPr>
      <w:rPr>
        <w:rFonts w:hint="default"/>
        <w:lang w:val="en-GB" w:eastAsia="en-US" w:bidi="ar-SA"/>
      </w:rPr>
    </w:lvl>
    <w:lvl w:ilvl="8" w:tplc="2D184EE4">
      <w:numFmt w:val="bullet"/>
      <w:lvlText w:val="•"/>
      <w:lvlJc w:val="left"/>
      <w:pPr>
        <w:ind w:left="7392" w:hanging="461"/>
      </w:pPr>
      <w:rPr>
        <w:rFonts w:hint="default"/>
        <w:lang w:val="en-GB" w:eastAsia="en-US" w:bidi="ar-SA"/>
      </w:rPr>
    </w:lvl>
  </w:abstractNum>
  <w:abstractNum w:abstractNumId="2" w15:restartNumberingAfterBreak="0">
    <w:nsid w:val="33AE609C"/>
    <w:multiLevelType w:val="hybridMultilevel"/>
    <w:tmpl w:val="33825B00"/>
    <w:lvl w:ilvl="0" w:tplc="7722EAE2">
      <w:start w:val="1"/>
      <w:numFmt w:val="decimal"/>
      <w:lvlText w:val="%1."/>
      <w:lvlJc w:val="left"/>
      <w:pPr>
        <w:ind w:left="1639" w:hanging="223"/>
        <w:jc w:val="left"/>
      </w:pPr>
      <w:rPr>
        <w:rFonts w:ascii="Arial" w:eastAsia="Arial" w:hAnsi="Arial" w:cs="Arial" w:hint="default"/>
        <w:b/>
        <w:bCs/>
        <w:color w:val="00757A"/>
        <w:spacing w:val="-1"/>
        <w:w w:val="100"/>
        <w:sz w:val="20"/>
        <w:szCs w:val="20"/>
        <w:lang w:val="en-GB" w:eastAsia="en-US" w:bidi="ar-SA"/>
      </w:rPr>
    </w:lvl>
    <w:lvl w:ilvl="1" w:tplc="8AF8B01C">
      <w:numFmt w:val="bullet"/>
      <w:lvlText w:val="•"/>
      <w:lvlJc w:val="left"/>
      <w:pPr>
        <w:ind w:left="2666" w:hanging="223"/>
      </w:pPr>
      <w:rPr>
        <w:rFonts w:hint="default"/>
        <w:lang w:val="en-GB" w:eastAsia="en-US" w:bidi="ar-SA"/>
      </w:rPr>
    </w:lvl>
    <w:lvl w:ilvl="2" w:tplc="A36AAF58">
      <w:numFmt w:val="bullet"/>
      <w:lvlText w:val="•"/>
      <w:lvlJc w:val="left"/>
      <w:pPr>
        <w:ind w:left="3693" w:hanging="223"/>
      </w:pPr>
      <w:rPr>
        <w:rFonts w:hint="default"/>
        <w:lang w:val="en-GB" w:eastAsia="en-US" w:bidi="ar-SA"/>
      </w:rPr>
    </w:lvl>
    <w:lvl w:ilvl="3" w:tplc="692C1904">
      <w:numFmt w:val="bullet"/>
      <w:lvlText w:val="•"/>
      <w:lvlJc w:val="left"/>
      <w:pPr>
        <w:ind w:left="4719" w:hanging="223"/>
      </w:pPr>
      <w:rPr>
        <w:rFonts w:hint="default"/>
        <w:lang w:val="en-GB" w:eastAsia="en-US" w:bidi="ar-SA"/>
      </w:rPr>
    </w:lvl>
    <w:lvl w:ilvl="4" w:tplc="240EAE24">
      <w:numFmt w:val="bullet"/>
      <w:lvlText w:val="•"/>
      <w:lvlJc w:val="left"/>
      <w:pPr>
        <w:ind w:left="5746" w:hanging="223"/>
      </w:pPr>
      <w:rPr>
        <w:rFonts w:hint="default"/>
        <w:lang w:val="en-GB" w:eastAsia="en-US" w:bidi="ar-SA"/>
      </w:rPr>
    </w:lvl>
    <w:lvl w:ilvl="5" w:tplc="2A4E5AFA">
      <w:numFmt w:val="bullet"/>
      <w:lvlText w:val="•"/>
      <w:lvlJc w:val="left"/>
      <w:pPr>
        <w:ind w:left="6772" w:hanging="223"/>
      </w:pPr>
      <w:rPr>
        <w:rFonts w:hint="default"/>
        <w:lang w:val="en-GB" w:eastAsia="en-US" w:bidi="ar-SA"/>
      </w:rPr>
    </w:lvl>
    <w:lvl w:ilvl="6" w:tplc="BAB2C7F8">
      <w:numFmt w:val="bullet"/>
      <w:lvlText w:val="•"/>
      <w:lvlJc w:val="left"/>
      <w:pPr>
        <w:ind w:left="7799" w:hanging="223"/>
      </w:pPr>
      <w:rPr>
        <w:rFonts w:hint="default"/>
        <w:lang w:val="en-GB" w:eastAsia="en-US" w:bidi="ar-SA"/>
      </w:rPr>
    </w:lvl>
    <w:lvl w:ilvl="7" w:tplc="FF82D04C">
      <w:numFmt w:val="bullet"/>
      <w:lvlText w:val="•"/>
      <w:lvlJc w:val="left"/>
      <w:pPr>
        <w:ind w:left="8825" w:hanging="223"/>
      </w:pPr>
      <w:rPr>
        <w:rFonts w:hint="default"/>
        <w:lang w:val="en-GB" w:eastAsia="en-US" w:bidi="ar-SA"/>
      </w:rPr>
    </w:lvl>
    <w:lvl w:ilvl="8" w:tplc="8A30CAAE">
      <w:numFmt w:val="bullet"/>
      <w:lvlText w:val="•"/>
      <w:lvlJc w:val="left"/>
      <w:pPr>
        <w:ind w:left="9852" w:hanging="223"/>
      </w:pPr>
      <w:rPr>
        <w:rFonts w:hint="default"/>
        <w:lang w:val="en-GB" w:eastAsia="en-US" w:bidi="ar-SA"/>
      </w:rPr>
    </w:lvl>
  </w:abstractNum>
  <w:abstractNum w:abstractNumId="3" w15:restartNumberingAfterBreak="0">
    <w:nsid w:val="42CD64EB"/>
    <w:multiLevelType w:val="hybridMultilevel"/>
    <w:tmpl w:val="A5F8BA70"/>
    <w:lvl w:ilvl="0" w:tplc="013CC6A0">
      <w:start w:val="1"/>
      <w:numFmt w:val="decimal"/>
      <w:lvlText w:val="%1."/>
      <w:lvlJc w:val="left"/>
      <w:pPr>
        <w:ind w:left="1995" w:hanging="579"/>
        <w:jc w:val="left"/>
      </w:pPr>
      <w:rPr>
        <w:rFonts w:ascii="Arial" w:eastAsia="Arial" w:hAnsi="Arial" w:cs="Arial" w:hint="default"/>
        <w:b/>
        <w:bCs/>
        <w:color w:val="00757A"/>
        <w:spacing w:val="-1"/>
        <w:w w:val="100"/>
        <w:sz w:val="52"/>
        <w:szCs w:val="52"/>
        <w:lang w:val="en-GB" w:eastAsia="en-US" w:bidi="ar-SA"/>
      </w:rPr>
    </w:lvl>
    <w:lvl w:ilvl="1" w:tplc="8050FED6">
      <w:numFmt w:val="bullet"/>
      <w:lvlText w:val="•"/>
      <w:lvlJc w:val="left"/>
      <w:pPr>
        <w:ind w:left="4034" w:hanging="227"/>
      </w:pPr>
      <w:rPr>
        <w:rFonts w:ascii="Arial" w:eastAsia="Arial" w:hAnsi="Arial" w:cs="Arial" w:hint="default"/>
        <w:color w:val="00757A"/>
        <w:w w:val="100"/>
        <w:sz w:val="20"/>
        <w:szCs w:val="20"/>
        <w:lang w:val="en-GB" w:eastAsia="en-US" w:bidi="ar-SA"/>
      </w:rPr>
    </w:lvl>
    <w:lvl w:ilvl="2" w:tplc="2422B816">
      <w:numFmt w:val="bullet"/>
      <w:lvlText w:val="•"/>
      <w:lvlJc w:val="left"/>
      <w:pPr>
        <w:ind w:left="4913" w:hanging="227"/>
      </w:pPr>
      <w:rPr>
        <w:rFonts w:hint="default"/>
        <w:lang w:val="en-GB" w:eastAsia="en-US" w:bidi="ar-SA"/>
      </w:rPr>
    </w:lvl>
    <w:lvl w:ilvl="3" w:tplc="DDA48734">
      <w:numFmt w:val="bullet"/>
      <w:lvlText w:val="•"/>
      <w:lvlJc w:val="left"/>
      <w:pPr>
        <w:ind w:left="5787" w:hanging="227"/>
      </w:pPr>
      <w:rPr>
        <w:rFonts w:hint="default"/>
        <w:lang w:val="en-GB" w:eastAsia="en-US" w:bidi="ar-SA"/>
      </w:rPr>
    </w:lvl>
    <w:lvl w:ilvl="4" w:tplc="49EEC56C">
      <w:numFmt w:val="bullet"/>
      <w:lvlText w:val="•"/>
      <w:lvlJc w:val="left"/>
      <w:pPr>
        <w:ind w:left="6661" w:hanging="227"/>
      </w:pPr>
      <w:rPr>
        <w:rFonts w:hint="default"/>
        <w:lang w:val="en-GB" w:eastAsia="en-US" w:bidi="ar-SA"/>
      </w:rPr>
    </w:lvl>
    <w:lvl w:ilvl="5" w:tplc="6A98EB7C">
      <w:numFmt w:val="bullet"/>
      <w:lvlText w:val="•"/>
      <w:lvlJc w:val="left"/>
      <w:pPr>
        <w:ind w:left="7535" w:hanging="227"/>
      </w:pPr>
      <w:rPr>
        <w:rFonts w:hint="default"/>
        <w:lang w:val="en-GB" w:eastAsia="en-US" w:bidi="ar-SA"/>
      </w:rPr>
    </w:lvl>
    <w:lvl w:ilvl="6" w:tplc="81DA269C">
      <w:numFmt w:val="bullet"/>
      <w:lvlText w:val="•"/>
      <w:lvlJc w:val="left"/>
      <w:pPr>
        <w:ind w:left="8409" w:hanging="227"/>
      </w:pPr>
      <w:rPr>
        <w:rFonts w:hint="default"/>
        <w:lang w:val="en-GB" w:eastAsia="en-US" w:bidi="ar-SA"/>
      </w:rPr>
    </w:lvl>
    <w:lvl w:ilvl="7" w:tplc="8A9ABA7A">
      <w:numFmt w:val="bullet"/>
      <w:lvlText w:val="•"/>
      <w:lvlJc w:val="left"/>
      <w:pPr>
        <w:ind w:left="9283" w:hanging="227"/>
      </w:pPr>
      <w:rPr>
        <w:rFonts w:hint="default"/>
        <w:lang w:val="en-GB" w:eastAsia="en-US" w:bidi="ar-SA"/>
      </w:rPr>
    </w:lvl>
    <w:lvl w:ilvl="8" w:tplc="599E9480">
      <w:numFmt w:val="bullet"/>
      <w:lvlText w:val="•"/>
      <w:lvlJc w:val="left"/>
      <w:pPr>
        <w:ind w:left="10157" w:hanging="227"/>
      </w:pPr>
      <w:rPr>
        <w:rFonts w:hint="default"/>
        <w:lang w:val="en-GB" w:eastAsia="en-US" w:bidi="ar-SA"/>
      </w:rPr>
    </w:lvl>
  </w:abstractNum>
  <w:abstractNum w:abstractNumId="4" w15:restartNumberingAfterBreak="0">
    <w:nsid w:val="613903F9"/>
    <w:multiLevelType w:val="hybridMultilevel"/>
    <w:tmpl w:val="1BEA4C8A"/>
    <w:lvl w:ilvl="0" w:tplc="C30EA0F2">
      <w:numFmt w:val="bullet"/>
      <w:lvlText w:val="•"/>
      <w:lvlJc w:val="left"/>
      <w:pPr>
        <w:ind w:left="1644" w:hanging="227"/>
      </w:pPr>
      <w:rPr>
        <w:rFonts w:ascii="Arial" w:eastAsia="Arial" w:hAnsi="Arial" w:cs="Arial" w:hint="default"/>
        <w:color w:val="00757A"/>
        <w:w w:val="100"/>
        <w:sz w:val="20"/>
        <w:szCs w:val="20"/>
        <w:lang w:val="en-GB" w:eastAsia="en-US" w:bidi="ar-SA"/>
      </w:rPr>
    </w:lvl>
    <w:lvl w:ilvl="1" w:tplc="10086A62">
      <w:numFmt w:val="bullet"/>
      <w:lvlText w:val="•"/>
      <w:lvlJc w:val="left"/>
      <w:pPr>
        <w:ind w:left="2666" w:hanging="227"/>
      </w:pPr>
      <w:rPr>
        <w:rFonts w:hint="default"/>
        <w:lang w:val="en-GB" w:eastAsia="en-US" w:bidi="ar-SA"/>
      </w:rPr>
    </w:lvl>
    <w:lvl w:ilvl="2" w:tplc="8D6E5C1E">
      <w:numFmt w:val="bullet"/>
      <w:lvlText w:val="•"/>
      <w:lvlJc w:val="left"/>
      <w:pPr>
        <w:ind w:left="3693" w:hanging="227"/>
      </w:pPr>
      <w:rPr>
        <w:rFonts w:hint="default"/>
        <w:lang w:val="en-GB" w:eastAsia="en-US" w:bidi="ar-SA"/>
      </w:rPr>
    </w:lvl>
    <w:lvl w:ilvl="3" w:tplc="6338DDC4">
      <w:numFmt w:val="bullet"/>
      <w:lvlText w:val="•"/>
      <w:lvlJc w:val="left"/>
      <w:pPr>
        <w:ind w:left="4719" w:hanging="227"/>
      </w:pPr>
      <w:rPr>
        <w:rFonts w:hint="default"/>
        <w:lang w:val="en-GB" w:eastAsia="en-US" w:bidi="ar-SA"/>
      </w:rPr>
    </w:lvl>
    <w:lvl w:ilvl="4" w:tplc="6360D2CC">
      <w:numFmt w:val="bullet"/>
      <w:lvlText w:val="•"/>
      <w:lvlJc w:val="left"/>
      <w:pPr>
        <w:ind w:left="5746" w:hanging="227"/>
      </w:pPr>
      <w:rPr>
        <w:rFonts w:hint="default"/>
        <w:lang w:val="en-GB" w:eastAsia="en-US" w:bidi="ar-SA"/>
      </w:rPr>
    </w:lvl>
    <w:lvl w:ilvl="5" w:tplc="7A50C512">
      <w:numFmt w:val="bullet"/>
      <w:lvlText w:val="•"/>
      <w:lvlJc w:val="left"/>
      <w:pPr>
        <w:ind w:left="6772" w:hanging="227"/>
      </w:pPr>
      <w:rPr>
        <w:rFonts w:hint="default"/>
        <w:lang w:val="en-GB" w:eastAsia="en-US" w:bidi="ar-SA"/>
      </w:rPr>
    </w:lvl>
    <w:lvl w:ilvl="6" w:tplc="BFA6D156">
      <w:numFmt w:val="bullet"/>
      <w:lvlText w:val="•"/>
      <w:lvlJc w:val="left"/>
      <w:pPr>
        <w:ind w:left="7799" w:hanging="227"/>
      </w:pPr>
      <w:rPr>
        <w:rFonts w:hint="default"/>
        <w:lang w:val="en-GB" w:eastAsia="en-US" w:bidi="ar-SA"/>
      </w:rPr>
    </w:lvl>
    <w:lvl w:ilvl="7" w:tplc="6F1E3C10">
      <w:numFmt w:val="bullet"/>
      <w:lvlText w:val="•"/>
      <w:lvlJc w:val="left"/>
      <w:pPr>
        <w:ind w:left="8825" w:hanging="227"/>
      </w:pPr>
      <w:rPr>
        <w:rFonts w:hint="default"/>
        <w:lang w:val="en-GB" w:eastAsia="en-US" w:bidi="ar-SA"/>
      </w:rPr>
    </w:lvl>
    <w:lvl w:ilvl="8" w:tplc="7A966EC2">
      <w:numFmt w:val="bullet"/>
      <w:lvlText w:val="•"/>
      <w:lvlJc w:val="left"/>
      <w:pPr>
        <w:ind w:left="9852" w:hanging="227"/>
      </w:pPr>
      <w:rPr>
        <w:rFonts w:hint="default"/>
        <w:lang w:val="en-GB" w:eastAsia="en-US" w:bidi="ar-SA"/>
      </w:rPr>
    </w:lvl>
  </w:abstractNum>
  <w:abstractNum w:abstractNumId="5" w15:restartNumberingAfterBreak="0">
    <w:nsid w:val="7E997CD5"/>
    <w:multiLevelType w:val="hybridMultilevel"/>
    <w:tmpl w:val="B9187B46"/>
    <w:lvl w:ilvl="0" w:tplc="CD389944">
      <w:start w:val="1"/>
      <w:numFmt w:val="decimal"/>
      <w:lvlText w:val="%1."/>
      <w:lvlJc w:val="left"/>
      <w:pPr>
        <w:ind w:left="2137" w:hanging="720"/>
        <w:jc w:val="left"/>
      </w:pPr>
      <w:rPr>
        <w:rFonts w:ascii="Arial" w:eastAsia="Arial" w:hAnsi="Arial" w:cs="Arial" w:hint="default"/>
        <w:spacing w:val="-1"/>
        <w:w w:val="100"/>
        <w:sz w:val="20"/>
        <w:szCs w:val="20"/>
        <w:lang w:val="en-GB" w:eastAsia="en-US" w:bidi="ar-SA"/>
      </w:rPr>
    </w:lvl>
    <w:lvl w:ilvl="1" w:tplc="4B3CBFC8">
      <w:numFmt w:val="bullet"/>
      <w:lvlText w:val="•"/>
      <w:lvlJc w:val="left"/>
      <w:pPr>
        <w:ind w:left="3116" w:hanging="720"/>
      </w:pPr>
      <w:rPr>
        <w:rFonts w:hint="default"/>
        <w:lang w:val="en-GB" w:eastAsia="en-US" w:bidi="ar-SA"/>
      </w:rPr>
    </w:lvl>
    <w:lvl w:ilvl="2" w:tplc="E35E4A0A">
      <w:numFmt w:val="bullet"/>
      <w:lvlText w:val="•"/>
      <w:lvlJc w:val="left"/>
      <w:pPr>
        <w:ind w:left="4093" w:hanging="720"/>
      </w:pPr>
      <w:rPr>
        <w:rFonts w:hint="default"/>
        <w:lang w:val="en-GB" w:eastAsia="en-US" w:bidi="ar-SA"/>
      </w:rPr>
    </w:lvl>
    <w:lvl w:ilvl="3" w:tplc="E1449F72">
      <w:numFmt w:val="bullet"/>
      <w:lvlText w:val="•"/>
      <w:lvlJc w:val="left"/>
      <w:pPr>
        <w:ind w:left="5069" w:hanging="720"/>
      </w:pPr>
      <w:rPr>
        <w:rFonts w:hint="default"/>
        <w:lang w:val="en-GB" w:eastAsia="en-US" w:bidi="ar-SA"/>
      </w:rPr>
    </w:lvl>
    <w:lvl w:ilvl="4" w:tplc="82A0A59A">
      <w:numFmt w:val="bullet"/>
      <w:lvlText w:val="•"/>
      <w:lvlJc w:val="left"/>
      <w:pPr>
        <w:ind w:left="6046" w:hanging="720"/>
      </w:pPr>
      <w:rPr>
        <w:rFonts w:hint="default"/>
        <w:lang w:val="en-GB" w:eastAsia="en-US" w:bidi="ar-SA"/>
      </w:rPr>
    </w:lvl>
    <w:lvl w:ilvl="5" w:tplc="8A6CF1CC">
      <w:numFmt w:val="bullet"/>
      <w:lvlText w:val="•"/>
      <w:lvlJc w:val="left"/>
      <w:pPr>
        <w:ind w:left="7022" w:hanging="720"/>
      </w:pPr>
      <w:rPr>
        <w:rFonts w:hint="default"/>
        <w:lang w:val="en-GB" w:eastAsia="en-US" w:bidi="ar-SA"/>
      </w:rPr>
    </w:lvl>
    <w:lvl w:ilvl="6" w:tplc="BD32AAC8">
      <w:numFmt w:val="bullet"/>
      <w:lvlText w:val="•"/>
      <w:lvlJc w:val="left"/>
      <w:pPr>
        <w:ind w:left="7999" w:hanging="720"/>
      </w:pPr>
      <w:rPr>
        <w:rFonts w:hint="default"/>
        <w:lang w:val="en-GB" w:eastAsia="en-US" w:bidi="ar-SA"/>
      </w:rPr>
    </w:lvl>
    <w:lvl w:ilvl="7" w:tplc="33A219A8">
      <w:numFmt w:val="bullet"/>
      <w:lvlText w:val="•"/>
      <w:lvlJc w:val="left"/>
      <w:pPr>
        <w:ind w:left="8975" w:hanging="720"/>
      </w:pPr>
      <w:rPr>
        <w:rFonts w:hint="default"/>
        <w:lang w:val="en-GB" w:eastAsia="en-US" w:bidi="ar-SA"/>
      </w:rPr>
    </w:lvl>
    <w:lvl w:ilvl="8" w:tplc="B01C94C4">
      <w:numFmt w:val="bullet"/>
      <w:lvlText w:val="•"/>
      <w:lvlJc w:val="left"/>
      <w:pPr>
        <w:ind w:left="9952" w:hanging="720"/>
      </w:pPr>
      <w:rPr>
        <w:rFonts w:hint="default"/>
        <w:lang w:val="en-GB" w:eastAsia="en-US" w:bidi="ar-SA"/>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5"/>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F9"/>
    <w:rsid w:val="002126F7"/>
    <w:rsid w:val="0031195B"/>
    <w:rsid w:val="004475C1"/>
    <w:rsid w:val="00735039"/>
    <w:rsid w:val="0077146E"/>
    <w:rsid w:val="007A18C7"/>
    <w:rsid w:val="008A01F9"/>
    <w:rsid w:val="008F2340"/>
    <w:rsid w:val="00DC72FB"/>
    <w:rsid w:val="00F15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80203A2"/>
  <w15:docId w15:val="{85934E7E-A512-472C-B994-3491CC5A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60"/>
      <w:ind w:left="1995" w:hanging="579"/>
      <w:outlineLvl w:val="0"/>
    </w:pPr>
    <w:rPr>
      <w:b/>
      <w:bCs/>
      <w:sz w:val="52"/>
      <w:szCs w:val="52"/>
    </w:rPr>
  </w:style>
  <w:style w:type="paragraph" w:styleId="Heading2">
    <w:name w:val="heading 2"/>
    <w:basedOn w:val="Normal"/>
    <w:uiPriority w:val="9"/>
    <w:unhideWhenUsed/>
    <w:qFormat/>
    <w:pPr>
      <w:spacing w:before="91"/>
      <w:ind w:left="1417"/>
      <w:outlineLvl w:val="1"/>
    </w:pPr>
    <w:rPr>
      <w:b/>
      <w:bCs/>
      <w:sz w:val="30"/>
      <w:szCs w:val="30"/>
    </w:rPr>
  </w:style>
  <w:style w:type="paragraph" w:styleId="Heading3">
    <w:name w:val="heading 3"/>
    <w:basedOn w:val="Normal"/>
    <w:uiPriority w:val="9"/>
    <w:unhideWhenUsed/>
    <w:qFormat/>
    <w:pPr>
      <w:spacing w:before="373"/>
      <w:ind w:left="1417"/>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639" w:hanging="223"/>
    </w:pPr>
    <w:rPr>
      <w:b/>
      <w:bCs/>
      <w:sz w:val="20"/>
      <w:szCs w:val="20"/>
    </w:rPr>
  </w:style>
  <w:style w:type="paragraph" w:styleId="TOC2">
    <w:name w:val="toc 2"/>
    <w:basedOn w:val="Normal"/>
    <w:uiPriority w:val="1"/>
    <w:qFormat/>
    <w:pPr>
      <w:spacing w:before="95"/>
      <w:ind w:left="1814"/>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86"/>
      <w:ind w:left="4034" w:hanging="228"/>
    </w:pPr>
  </w:style>
  <w:style w:type="paragraph" w:customStyle="1" w:styleId="TableParagraph">
    <w:name w:val="Table Paragraph"/>
    <w:basedOn w:val="Normal"/>
    <w:uiPriority w:val="1"/>
    <w:qFormat/>
    <w:pPr>
      <w:ind w:left="226"/>
    </w:pPr>
  </w:style>
  <w:style w:type="paragraph" w:styleId="BalloonText">
    <w:name w:val="Balloon Text"/>
    <w:basedOn w:val="Normal"/>
    <w:link w:val="BalloonTextChar"/>
    <w:uiPriority w:val="99"/>
    <w:semiHidden/>
    <w:unhideWhenUsed/>
    <w:rsid w:val="002126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6F7"/>
    <w:rPr>
      <w:rFonts w:ascii="Segoe UI" w:eastAsia="Arial" w:hAnsi="Segoe UI" w:cs="Segoe UI"/>
      <w:sz w:val="18"/>
      <w:szCs w:val="18"/>
      <w:lang w:val="en-GB"/>
    </w:rPr>
  </w:style>
  <w:style w:type="character" w:styleId="CommentReference">
    <w:name w:val="annotation reference"/>
    <w:basedOn w:val="DefaultParagraphFont"/>
    <w:uiPriority w:val="99"/>
    <w:semiHidden/>
    <w:unhideWhenUsed/>
    <w:rsid w:val="002126F7"/>
    <w:rPr>
      <w:sz w:val="16"/>
      <w:szCs w:val="16"/>
    </w:rPr>
  </w:style>
  <w:style w:type="paragraph" w:styleId="CommentText">
    <w:name w:val="annotation text"/>
    <w:basedOn w:val="Normal"/>
    <w:link w:val="CommentTextChar"/>
    <w:uiPriority w:val="99"/>
    <w:semiHidden/>
    <w:unhideWhenUsed/>
    <w:rsid w:val="002126F7"/>
    <w:rPr>
      <w:sz w:val="20"/>
      <w:szCs w:val="20"/>
    </w:rPr>
  </w:style>
  <w:style w:type="character" w:customStyle="1" w:styleId="CommentTextChar">
    <w:name w:val="Comment Text Char"/>
    <w:basedOn w:val="DefaultParagraphFont"/>
    <w:link w:val="CommentText"/>
    <w:uiPriority w:val="99"/>
    <w:semiHidden/>
    <w:rsid w:val="002126F7"/>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2126F7"/>
    <w:rPr>
      <w:b/>
      <w:bCs/>
    </w:rPr>
  </w:style>
  <w:style w:type="character" w:customStyle="1" w:styleId="CommentSubjectChar">
    <w:name w:val="Comment Subject Char"/>
    <w:basedOn w:val="CommentTextChar"/>
    <w:link w:val="CommentSubject"/>
    <w:uiPriority w:val="99"/>
    <w:semiHidden/>
    <w:rsid w:val="002126F7"/>
    <w:rPr>
      <w:rFonts w:ascii="Arial" w:eastAsia="Arial" w:hAnsi="Arial" w:cs="Arial"/>
      <w:b/>
      <w:bCs/>
      <w:sz w:val="20"/>
      <w:szCs w:val="20"/>
      <w:lang w:val="en-GB"/>
    </w:rPr>
  </w:style>
  <w:style w:type="paragraph" w:styleId="Header">
    <w:name w:val="header"/>
    <w:basedOn w:val="Normal"/>
    <w:link w:val="HeaderChar"/>
    <w:uiPriority w:val="99"/>
    <w:unhideWhenUsed/>
    <w:rsid w:val="00F15395"/>
    <w:pPr>
      <w:tabs>
        <w:tab w:val="center" w:pos="4513"/>
        <w:tab w:val="right" w:pos="9026"/>
      </w:tabs>
    </w:pPr>
  </w:style>
  <w:style w:type="character" w:customStyle="1" w:styleId="HeaderChar">
    <w:name w:val="Header Char"/>
    <w:basedOn w:val="DefaultParagraphFont"/>
    <w:link w:val="Header"/>
    <w:uiPriority w:val="99"/>
    <w:rsid w:val="00F15395"/>
    <w:rPr>
      <w:rFonts w:ascii="Arial" w:eastAsia="Arial" w:hAnsi="Arial" w:cs="Arial"/>
      <w:lang w:val="en-GB"/>
    </w:rPr>
  </w:style>
  <w:style w:type="paragraph" w:styleId="Footer">
    <w:name w:val="footer"/>
    <w:basedOn w:val="Normal"/>
    <w:link w:val="FooterChar"/>
    <w:uiPriority w:val="99"/>
    <w:unhideWhenUsed/>
    <w:rsid w:val="00F15395"/>
    <w:pPr>
      <w:tabs>
        <w:tab w:val="center" w:pos="4513"/>
        <w:tab w:val="right" w:pos="9026"/>
      </w:tabs>
    </w:pPr>
  </w:style>
  <w:style w:type="character" w:customStyle="1" w:styleId="FooterChar">
    <w:name w:val="Footer Char"/>
    <w:basedOn w:val="DefaultParagraphFont"/>
    <w:link w:val="Footer"/>
    <w:uiPriority w:val="99"/>
    <w:rsid w:val="00F15395"/>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itsl.edu.au/tools-resources/resource/participant-roles-and-responsibilities-in-professional-experience" TargetMode="External"/><Relationship Id="rId18" Type="http://schemas.openxmlformats.org/officeDocument/2006/relationships/hyperlink" Target="mailto:info@aitsl.edu.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aitsl.edu.au/tools-resources/resource/participant-roles-and-responsibilities-in-professional-experience" TargetMode="External"/><Relationship Id="rId17" Type="http://schemas.openxmlformats.org/officeDocument/2006/relationships/hyperlink" Target="http://aitsl.edu.au/" TargetMode="External"/><Relationship Id="rId2" Type="http://schemas.openxmlformats.org/officeDocument/2006/relationships/styles" Target="styles.xml"/><Relationship Id="rId16" Type="http://schemas.openxmlformats.org/officeDocument/2006/relationships/hyperlink" Target="mailto:info@aitsl.edu.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aitsl.edu.au/" TargetMode="Externa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1376</Words>
  <Characters>8592</Characters>
  <Application>Microsoft Office Word</Application>
  <DocSecurity>0</DocSecurity>
  <Lines>232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Gazzara</dc:creator>
  <cp:lastModifiedBy>Bethany Gazzara</cp:lastModifiedBy>
  <cp:revision>2</cp:revision>
  <dcterms:created xsi:type="dcterms:W3CDTF">2020-12-22T07:15:00Z</dcterms:created>
  <dcterms:modified xsi:type="dcterms:W3CDTF">2020-12-22T07:15:00Z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2020-12-14T00:00:00Z</vt:filetime>
  </property>
  <property fmtid="{D5CDD505-2E9C-101B-9397-08002B2CF9AE}" pid="3" name="Creator">
    <vt:lpwstr>Adobe InDesign 16.0 (Macintosh)</vt:lpwstr>
  </property>
  <property fmtid="{D5CDD505-2E9C-101B-9397-08002B2CF9AE}" pid="4" name="LastSaved">
    <vt:filetime>2020-12-14T00:00:00Z</vt:filetime>
  </property>
</Properties>
</file>